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3F2" w:rsidRDefault="00E60129" w:rsidP="006413F2">
      <w:r>
        <w:rPr>
          <w:noProof/>
        </w:rPr>
        <w:drawing>
          <wp:inline distT="0" distB="0" distL="0" distR="0" wp14:anchorId="0864DAC2" wp14:editId="60104E0D">
            <wp:extent cx="5950791" cy="8527312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7468" cy="8522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3F2" w:rsidRDefault="006413F2" w:rsidP="006413F2">
      <w:pPr>
        <w:rPr>
          <w:color w:val="auto"/>
          <w:sz w:val="24"/>
          <w:szCs w:val="24"/>
        </w:rPr>
      </w:pPr>
    </w:p>
    <w:p w:rsidR="006413F2" w:rsidRPr="00D25E5E" w:rsidRDefault="006413F2" w:rsidP="006413F2">
      <w:pPr>
        <w:keepNext/>
        <w:jc w:val="center"/>
        <w:outlineLvl w:val="0"/>
        <w:rPr>
          <w:bCs/>
          <w:kern w:val="32"/>
          <w:sz w:val="28"/>
          <w:szCs w:val="26"/>
          <w:lang w:eastAsia="x-none"/>
        </w:rPr>
      </w:pPr>
      <w:r w:rsidRPr="00D25E5E">
        <w:rPr>
          <w:bCs/>
          <w:kern w:val="32"/>
          <w:sz w:val="28"/>
          <w:szCs w:val="26"/>
          <w:lang w:val="x-none" w:eastAsia="x-none"/>
        </w:rPr>
        <w:lastRenderedPageBreak/>
        <w:t xml:space="preserve">УПРАВЛЕНИЕ ОБРАЗОВАНИЯ АДМИНИСТРАЦИИ </w:t>
      </w:r>
      <w:r w:rsidRPr="00D25E5E">
        <w:rPr>
          <w:bCs/>
          <w:kern w:val="32"/>
          <w:sz w:val="28"/>
          <w:szCs w:val="26"/>
          <w:lang w:eastAsia="x-none"/>
        </w:rPr>
        <w:t xml:space="preserve">АТКАРСКОГО </w:t>
      </w:r>
      <w:r w:rsidRPr="00D25E5E">
        <w:rPr>
          <w:bCs/>
          <w:kern w:val="32"/>
          <w:sz w:val="28"/>
          <w:szCs w:val="26"/>
          <w:lang w:val="x-none" w:eastAsia="x-none"/>
        </w:rPr>
        <w:t xml:space="preserve">МУНИЦИПАЛЬНОГО </w:t>
      </w:r>
      <w:r w:rsidRPr="00D25E5E">
        <w:rPr>
          <w:bCs/>
          <w:kern w:val="32"/>
          <w:sz w:val="28"/>
          <w:szCs w:val="26"/>
          <w:lang w:eastAsia="x-none"/>
        </w:rPr>
        <w:t>РАЙОНА</w:t>
      </w:r>
    </w:p>
    <w:p w:rsidR="006413F2" w:rsidRPr="006413F2" w:rsidRDefault="006413F2" w:rsidP="00FB0DF5">
      <w:pPr>
        <w:rPr>
          <w:b/>
          <w:sz w:val="32"/>
          <w:szCs w:val="28"/>
        </w:rPr>
      </w:pPr>
    </w:p>
    <w:p w:rsidR="006413F2" w:rsidRPr="006413F2" w:rsidRDefault="006413F2" w:rsidP="006413F2">
      <w:pPr>
        <w:jc w:val="center"/>
        <w:rPr>
          <w:b/>
          <w:sz w:val="32"/>
          <w:szCs w:val="28"/>
        </w:rPr>
      </w:pPr>
    </w:p>
    <w:p w:rsidR="006413F2" w:rsidRPr="00D25E5E" w:rsidRDefault="006413F2" w:rsidP="006413F2">
      <w:pPr>
        <w:jc w:val="center"/>
        <w:rPr>
          <w:b/>
          <w:color w:val="auto"/>
          <w:sz w:val="28"/>
          <w:szCs w:val="28"/>
        </w:rPr>
      </w:pPr>
      <w:r w:rsidRPr="00D25E5E">
        <w:rPr>
          <w:b/>
          <w:color w:val="auto"/>
          <w:sz w:val="28"/>
          <w:szCs w:val="28"/>
          <w:lang w:val="x-none"/>
        </w:rPr>
        <w:t>П Р И К А З</w:t>
      </w:r>
    </w:p>
    <w:p w:rsidR="006413F2" w:rsidRPr="006413F2" w:rsidRDefault="006413F2" w:rsidP="006413F2">
      <w:pPr>
        <w:rPr>
          <w:b/>
          <w:color w:val="auto"/>
          <w:sz w:val="32"/>
          <w:szCs w:val="28"/>
          <w:lang w:val="x-none"/>
        </w:rPr>
      </w:pPr>
      <w:r w:rsidRPr="00330D14">
        <w:rPr>
          <w:b/>
          <w:color w:val="auto"/>
          <w:sz w:val="32"/>
          <w:szCs w:val="28"/>
        </w:rPr>
        <w:t xml:space="preserve">          </w:t>
      </w:r>
      <w:r w:rsidRPr="006413F2">
        <w:rPr>
          <w:color w:val="auto"/>
          <w:sz w:val="28"/>
          <w:szCs w:val="24"/>
        </w:rPr>
        <w:t>№</w:t>
      </w:r>
      <w:r w:rsidR="00E60129">
        <w:rPr>
          <w:color w:val="auto"/>
          <w:sz w:val="28"/>
          <w:szCs w:val="24"/>
        </w:rPr>
        <w:t xml:space="preserve"> 311</w:t>
      </w:r>
      <w:r w:rsidRPr="006413F2">
        <w:rPr>
          <w:color w:val="auto"/>
          <w:sz w:val="28"/>
          <w:szCs w:val="24"/>
        </w:rPr>
        <w:t xml:space="preserve"> </w:t>
      </w:r>
      <w:r w:rsidR="00330D14" w:rsidRPr="00330D14">
        <w:rPr>
          <w:color w:val="auto"/>
          <w:sz w:val="28"/>
          <w:szCs w:val="24"/>
        </w:rPr>
        <w:t xml:space="preserve">     </w:t>
      </w:r>
      <w:r w:rsidRPr="00330D14">
        <w:rPr>
          <w:color w:val="auto"/>
          <w:sz w:val="28"/>
          <w:szCs w:val="24"/>
        </w:rPr>
        <w:t xml:space="preserve">                                                  </w:t>
      </w:r>
      <w:r w:rsidR="00FB0DF5">
        <w:rPr>
          <w:color w:val="auto"/>
          <w:sz w:val="28"/>
          <w:szCs w:val="24"/>
        </w:rPr>
        <w:t xml:space="preserve">           </w:t>
      </w:r>
      <w:r w:rsidR="00FA0FD1">
        <w:rPr>
          <w:color w:val="auto"/>
          <w:sz w:val="28"/>
          <w:szCs w:val="24"/>
        </w:rPr>
        <w:t xml:space="preserve">  </w:t>
      </w:r>
      <w:r w:rsidR="00E60129">
        <w:rPr>
          <w:color w:val="auto"/>
          <w:sz w:val="28"/>
          <w:szCs w:val="24"/>
        </w:rPr>
        <w:t>27</w:t>
      </w:r>
      <w:r w:rsidR="00CC09BE">
        <w:rPr>
          <w:color w:val="auto"/>
          <w:sz w:val="28"/>
          <w:szCs w:val="24"/>
        </w:rPr>
        <w:t xml:space="preserve"> сен</w:t>
      </w:r>
      <w:r w:rsidRPr="006413F2">
        <w:rPr>
          <w:color w:val="auto"/>
          <w:sz w:val="28"/>
          <w:szCs w:val="24"/>
        </w:rPr>
        <w:t>тября 201</w:t>
      </w:r>
      <w:r w:rsidR="00CC09BE">
        <w:rPr>
          <w:color w:val="auto"/>
          <w:sz w:val="28"/>
          <w:szCs w:val="24"/>
        </w:rPr>
        <w:t>9</w:t>
      </w:r>
      <w:r w:rsidRPr="006413F2">
        <w:rPr>
          <w:color w:val="auto"/>
          <w:sz w:val="28"/>
          <w:szCs w:val="24"/>
        </w:rPr>
        <w:t xml:space="preserve"> года     </w:t>
      </w:r>
    </w:p>
    <w:p w:rsidR="006413F2" w:rsidRPr="006413F2" w:rsidRDefault="006413F2" w:rsidP="006413F2">
      <w:pPr>
        <w:jc w:val="center"/>
        <w:rPr>
          <w:sz w:val="22"/>
          <w:szCs w:val="24"/>
        </w:rPr>
      </w:pPr>
    </w:p>
    <w:p w:rsidR="006413F2" w:rsidRDefault="006413F2" w:rsidP="006413F2">
      <w:pPr>
        <w:jc w:val="center"/>
        <w:rPr>
          <w:sz w:val="24"/>
          <w:szCs w:val="24"/>
        </w:rPr>
      </w:pPr>
      <w:r w:rsidRPr="00B91D17">
        <w:rPr>
          <w:sz w:val="24"/>
          <w:szCs w:val="24"/>
        </w:rPr>
        <w:t>г. Аткарск</w:t>
      </w:r>
    </w:p>
    <w:p w:rsidR="00FB0DF5" w:rsidRPr="006413F2" w:rsidRDefault="00FB0DF5" w:rsidP="006413F2">
      <w:pPr>
        <w:jc w:val="center"/>
        <w:rPr>
          <w:sz w:val="24"/>
          <w:szCs w:val="24"/>
        </w:rPr>
      </w:pPr>
    </w:p>
    <w:p w:rsidR="00CC09BE" w:rsidRPr="00CC09BE" w:rsidRDefault="00CC09BE" w:rsidP="00CC09BE">
      <w:pPr>
        <w:rPr>
          <w:rFonts w:eastAsiaTheme="minorHAnsi"/>
          <w:b/>
          <w:color w:val="2C67C1"/>
          <w:szCs w:val="26"/>
        </w:rPr>
      </w:pPr>
      <w:r w:rsidRPr="00CC09BE">
        <w:rPr>
          <w:rFonts w:eastAsiaTheme="minorHAnsi"/>
          <w:b/>
          <w:color w:val="auto"/>
          <w:szCs w:val="26"/>
        </w:rPr>
        <w:t>О Доске почета работников образования</w:t>
      </w:r>
    </w:p>
    <w:p w:rsidR="00CC09BE" w:rsidRPr="00CC09BE" w:rsidRDefault="00CC09BE" w:rsidP="00CC09BE">
      <w:pPr>
        <w:rPr>
          <w:rFonts w:eastAsiaTheme="minorHAnsi"/>
          <w:b/>
          <w:color w:val="2C67C1"/>
          <w:szCs w:val="26"/>
        </w:rPr>
      </w:pPr>
      <w:r w:rsidRPr="00CC09BE">
        <w:rPr>
          <w:rFonts w:eastAsiaTheme="minorHAnsi"/>
          <w:b/>
          <w:color w:val="auto"/>
          <w:szCs w:val="26"/>
        </w:rPr>
        <w:t>Аткарского муниципального района</w:t>
      </w:r>
    </w:p>
    <w:p w:rsidR="00CC09BE" w:rsidRPr="00CC09BE" w:rsidRDefault="00CC09BE" w:rsidP="00CC09BE">
      <w:pPr>
        <w:rPr>
          <w:rFonts w:eastAsiaTheme="minorHAnsi"/>
          <w:b/>
          <w:color w:val="2C67C1"/>
          <w:szCs w:val="26"/>
        </w:rPr>
      </w:pPr>
      <w:r w:rsidRPr="00CC09BE">
        <w:rPr>
          <w:rFonts w:eastAsiaTheme="minorHAnsi"/>
          <w:b/>
          <w:color w:val="auto"/>
          <w:szCs w:val="26"/>
        </w:rPr>
        <w:t>Саратовской области</w:t>
      </w:r>
    </w:p>
    <w:p w:rsidR="00CC09BE" w:rsidRPr="00CC09BE" w:rsidRDefault="00CC09BE" w:rsidP="00CC09BE">
      <w:pPr>
        <w:shd w:val="clear" w:color="auto" w:fill="FFFFFF" w:themeFill="background1"/>
        <w:spacing w:before="100" w:beforeAutospacing="1" w:after="100" w:afterAutospacing="1"/>
        <w:rPr>
          <w:color w:val="4D4D4D"/>
          <w:sz w:val="27"/>
          <w:szCs w:val="27"/>
        </w:rPr>
      </w:pPr>
      <w:r w:rsidRPr="00CC09BE">
        <w:rPr>
          <w:color w:val="4D4D4D"/>
          <w:sz w:val="27"/>
          <w:szCs w:val="27"/>
        </w:rPr>
        <w:t xml:space="preserve">       </w:t>
      </w:r>
      <w:proofErr w:type="gramStart"/>
      <w:r w:rsidRPr="00CC09BE">
        <w:rPr>
          <w:color w:val="4D4D4D"/>
          <w:sz w:val="27"/>
          <w:szCs w:val="27"/>
        </w:rPr>
        <w:t>В целях  обеспечения гласности лучшего опыта работы, усиления морального  поощрения и стимулирования  работников образования Аткарского муниципального района Саратовской области, управления образования администрации  Аткарского муниципального района Саратовской области, учреждений, находящихся в ведении управления образования, за значительные успехи в организации и совершенствовании учебного и воспитательного процессов, формирование интеллектуального, культурного и нравственного развития личности, большой личный вклад в развитие образования,  образцовое выполнение трудовых</w:t>
      </w:r>
      <w:proofErr w:type="gramEnd"/>
      <w:r w:rsidRPr="00CC09BE">
        <w:rPr>
          <w:color w:val="4D4D4D"/>
          <w:sz w:val="27"/>
          <w:szCs w:val="27"/>
        </w:rPr>
        <w:t xml:space="preserve"> обязанностей, инициативность, иные достижения в труде</w:t>
      </w:r>
    </w:p>
    <w:p w:rsidR="00CC09BE" w:rsidRPr="00CC09BE" w:rsidRDefault="00CC09BE" w:rsidP="00CC09BE">
      <w:pPr>
        <w:shd w:val="clear" w:color="auto" w:fill="FFFFFF" w:themeFill="background1"/>
        <w:spacing w:before="100" w:beforeAutospacing="1" w:after="100" w:afterAutospacing="1"/>
        <w:rPr>
          <w:color w:val="4D4D4D"/>
          <w:sz w:val="27"/>
          <w:szCs w:val="27"/>
        </w:rPr>
      </w:pPr>
      <w:r w:rsidRPr="00CC09BE">
        <w:rPr>
          <w:b/>
          <w:bCs/>
          <w:color w:val="4D4D4D"/>
          <w:sz w:val="27"/>
          <w:szCs w:val="27"/>
        </w:rPr>
        <w:t>Приказываю:</w:t>
      </w:r>
    </w:p>
    <w:p w:rsidR="00CC09BE" w:rsidRPr="00CC09BE" w:rsidRDefault="00CC09BE" w:rsidP="00CC09BE">
      <w:pPr>
        <w:shd w:val="clear" w:color="auto" w:fill="FFFFFF" w:themeFill="background1"/>
        <w:spacing w:before="100" w:beforeAutospacing="1" w:after="100" w:afterAutospacing="1"/>
        <w:rPr>
          <w:color w:val="4D4D4D"/>
          <w:sz w:val="27"/>
          <w:szCs w:val="27"/>
        </w:rPr>
      </w:pPr>
      <w:r w:rsidRPr="00CC09BE">
        <w:rPr>
          <w:color w:val="4D4D4D"/>
          <w:sz w:val="27"/>
          <w:szCs w:val="27"/>
        </w:rPr>
        <w:t>1. Учредить Доску почета работников образования Аткарского муниципального района Саратовской области (далее - Доска Почета).</w:t>
      </w:r>
    </w:p>
    <w:p w:rsidR="00CC09BE" w:rsidRPr="00CC09BE" w:rsidRDefault="00CC09BE" w:rsidP="00CC09BE">
      <w:pPr>
        <w:shd w:val="clear" w:color="auto" w:fill="FFFFFF" w:themeFill="background1"/>
        <w:spacing w:before="100" w:beforeAutospacing="1" w:after="100" w:afterAutospacing="1"/>
        <w:rPr>
          <w:color w:val="4D4D4D"/>
          <w:sz w:val="27"/>
          <w:szCs w:val="27"/>
        </w:rPr>
      </w:pPr>
      <w:r w:rsidRPr="00CC09BE">
        <w:rPr>
          <w:color w:val="4D4D4D"/>
          <w:sz w:val="27"/>
          <w:szCs w:val="27"/>
        </w:rPr>
        <w:t>2. Утвердить Положение о Доске почета (приложение № 1), образец свидетельства о занесении на Доску почета (приложение № 2).</w:t>
      </w:r>
    </w:p>
    <w:p w:rsidR="00CC09BE" w:rsidRPr="00CC09BE" w:rsidRDefault="00CC09BE" w:rsidP="00CC09BE">
      <w:pPr>
        <w:shd w:val="clear" w:color="auto" w:fill="FFFFFF" w:themeFill="background1"/>
        <w:spacing w:before="100" w:beforeAutospacing="1" w:after="100" w:afterAutospacing="1"/>
        <w:rPr>
          <w:color w:val="4D4D4D"/>
          <w:sz w:val="27"/>
          <w:szCs w:val="27"/>
        </w:rPr>
      </w:pPr>
      <w:r w:rsidRPr="00CC09BE">
        <w:rPr>
          <w:color w:val="4D4D4D"/>
          <w:sz w:val="27"/>
          <w:szCs w:val="27"/>
        </w:rPr>
        <w:t>3. Организовать данную работу в соответствии с утвержденным Положением о Доске почета.</w:t>
      </w:r>
    </w:p>
    <w:p w:rsidR="00CC09BE" w:rsidRPr="00CC09BE" w:rsidRDefault="00CC09BE" w:rsidP="00CC09BE">
      <w:pPr>
        <w:shd w:val="clear" w:color="auto" w:fill="FFFFFF" w:themeFill="background1"/>
        <w:spacing w:before="100" w:beforeAutospacing="1" w:after="100" w:afterAutospacing="1"/>
        <w:rPr>
          <w:color w:val="4D4D4D"/>
          <w:sz w:val="27"/>
          <w:szCs w:val="27"/>
        </w:rPr>
      </w:pPr>
      <w:r w:rsidRPr="00CC09BE">
        <w:rPr>
          <w:color w:val="4D4D4D"/>
          <w:sz w:val="27"/>
          <w:szCs w:val="27"/>
        </w:rPr>
        <w:t>4. Настоящий приказ вступает в силу с 01 октября 2019 года.</w:t>
      </w:r>
    </w:p>
    <w:p w:rsidR="00CC09BE" w:rsidRPr="00CC09BE" w:rsidRDefault="00CC09BE" w:rsidP="00CC09BE">
      <w:pPr>
        <w:shd w:val="clear" w:color="auto" w:fill="FFFFFF" w:themeFill="background1"/>
        <w:spacing w:before="100" w:beforeAutospacing="1" w:after="100" w:afterAutospacing="1"/>
        <w:rPr>
          <w:color w:val="4D4D4D"/>
          <w:sz w:val="27"/>
          <w:szCs w:val="27"/>
        </w:rPr>
      </w:pPr>
      <w:r w:rsidRPr="00CC09BE">
        <w:rPr>
          <w:color w:val="4D4D4D"/>
          <w:sz w:val="27"/>
          <w:szCs w:val="27"/>
        </w:rPr>
        <w:t xml:space="preserve">5. </w:t>
      </w:r>
      <w:proofErr w:type="gramStart"/>
      <w:r w:rsidRPr="00CC09BE">
        <w:rPr>
          <w:color w:val="4D4D4D"/>
          <w:sz w:val="27"/>
          <w:szCs w:val="27"/>
        </w:rPr>
        <w:t>Контроль за</w:t>
      </w:r>
      <w:proofErr w:type="gramEnd"/>
      <w:r w:rsidRPr="00CC09BE">
        <w:rPr>
          <w:color w:val="4D4D4D"/>
          <w:sz w:val="27"/>
          <w:szCs w:val="27"/>
        </w:rPr>
        <w:t xml:space="preserve"> исполнением настоящего приказа оставляю за собой.</w:t>
      </w:r>
    </w:p>
    <w:p w:rsidR="006413F2" w:rsidRPr="006413F2" w:rsidRDefault="006413F2" w:rsidP="006413F2">
      <w:pPr>
        <w:jc w:val="center"/>
        <w:rPr>
          <w:b/>
          <w:sz w:val="24"/>
          <w:szCs w:val="24"/>
        </w:rPr>
      </w:pPr>
    </w:p>
    <w:p w:rsidR="006413F2" w:rsidRDefault="006413F2" w:rsidP="006413F2">
      <w:pPr>
        <w:jc w:val="both"/>
        <w:rPr>
          <w:sz w:val="24"/>
          <w:szCs w:val="24"/>
        </w:rPr>
      </w:pPr>
    </w:p>
    <w:p w:rsidR="00E60129" w:rsidRPr="006413F2" w:rsidRDefault="00E60129" w:rsidP="006413F2">
      <w:pPr>
        <w:jc w:val="both"/>
        <w:rPr>
          <w:sz w:val="24"/>
          <w:szCs w:val="24"/>
        </w:rPr>
      </w:pPr>
    </w:p>
    <w:p w:rsidR="006413F2" w:rsidRPr="00FB0DF5" w:rsidRDefault="006413F2" w:rsidP="006413F2">
      <w:pPr>
        <w:jc w:val="both"/>
        <w:rPr>
          <w:szCs w:val="26"/>
        </w:rPr>
      </w:pPr>
    </w:p>
    <w:p w:rsidR="006413F2" w:rsidRPr="006413F2" w:rsidRDefault="006413F2" w:rsidP="006413F2">
      <w:pPr>
        <w:jc w:val="both"/>
        <w:rPr>
          <w:sz w:val="24"/>
          <w:szCs w:val="24"/>
        </w:rPr>
      </w:pPr>
      <w:r w:rsidRPr="00FB0DF5">
        <w:rPr>
          <w:szCs w:val="26"/>
        </w:rPr>
        <w:t>Начальник управления образования</w:t>
      </w:r>
      <w:r w:rsidRPr="00FB0DF5">
        <w:rPr>
          <w:szCs w:val="26"/>
        </w:rPr>
        <w:tab/>
      </w:r>
      <w:r w:rsidR="00330D14" w:rsidRPr="00FB0DF5">
        <w:rPr>
          <w:szCs w:val="26"/>
        </w:rPr>
        <w:t xml:space="preserve">                                        </w:t>
      </w:r>
      <w:proofErr w:type="spellStart"/>
      <w:r w:rsidR="00330D14" w:rsidRPr="00FB0DF5">
        <w:rPr>
          <w:szCs w:val="26"/>
        </w:rPr>
        <w:t>Н.В.Копенкина</w:t>
      </w:r>
      <w:proofErr w:type="spellEnd"/>
      <w:r w:rsidRPr="006413F2">
        <w:rPr>
          <w:sz w:val="28"/>
          <w:szCs w:val="24"/>
        </w:rPr>
        <w:tab/>
      </w:r>
      <w:r w:rsidRPr="006413F2">
        <w:rPr>
          <w:sz w:val="28"/>
          <w:szCs w:val="24"/>
        </w:rPr>
        <w:tab/>
      </w:r>
      <w:r w:rsidRPr="00330D14">
        <w:rPr>
          <w:sz w:val="28"/>
          <w:szCs w:val="24"/>
        </w:rPr>
        <w:t xml:space="preserve">              </w:t>
      </w:r>
      <w:r w:rsidR="00330D14">
        <w:rPr>
          <w:sz w:val="28"/>
          <w:szCs w:val="24"/>
        </w:rPr>
        <w:t xml:space="preserve">                    </w:t>
      </w:r>
      <w:r w:rsidRPr="006413F2">
        <w:rPr>
          <w:sz w:val="24"/>
          <w:szCs w:val="24"/>
        </w:rPr>
        <w:tab/>
      </w:r>
      <w:r w:rsidRPr="006413F2">
        <w:rPr>
          <w:sz w:val="24"/>
          <w:szCs w:val="24"/>
        </w:rPr>
        <w:tab/>
      </w:r>
      <w:r w:rsidRPr="006413F2">
        <w:rPr>
          <w:sz w:val="24"/>
          <w:szCs w:val="24"/>
        </w:rPr>
        <w:tab/>
      </w:r>
      <w:r w:rsidRPr="006413F2">
        <w:rPr>
          <w:sz w:val="24"/>
          <w:szCs w:val="24"/>
        </w:rPr>
        <w:tab/>
      </w:r>
      <w:r w:rsidRPr="006413F2">
        <w:rPr>
          <w:sz w:val="24"/>
          <w:szCs w:val="24"/>
        </w:rPr>
        <w:tab/>
      </w:r>
      <w:r w:rsidRPr="006413F2">
        <w:rPr>
          <w:sz w:val="24"/>
          <w:szCs w:val="24"/>
        </w:rPr>
        <w:tab/>
      </w:r>
      <w:r w:rsidRPr="006413F2">
        <w:rPr>
          <w:sz w:val="24"/>
          <w:szCs w:val="24"/>
        </w:rPr>
        <w:tab/>
      </w:r>
    </w:p>
    <w:p w:rsidR="006413F2" w:rsidRPr="006413F2" w:rsidRDefault="006413F2" w:rsidP="006413F2">
      <w:pPr>
        <w:ind w:left="-48"/>
        <w:jc w:val="both"/>
        <w:rPr>
          <w:sz w:val="24"/>
          <w:szCs w:val="24"/>
        </w:rPr>
      </w:pPr>
    </w:p>
    <w:p w:rsidR="00330D14" w:rsidRDefault="00330D14" w:rsidP="006413F2">
      <w:pPr>
        <w:jc w:val="both"/>
        <w:rPr>
          <w:sz w:val="16"/>
          <w:szCs w:val="16"/>
        </w:rPr>
      </w:pPr>
    </w:p>
    <w:p w:rsidR="00E60129" w:rsidRDefault="00E60129" w:rsidP="006413F2">
      <w:pPr>
        <w:jc w:val="both"/>
        <w:rPr>
          <w:sz w:val="16"/>
          <w:szCs w:val="16"/>
        </w:rPr>
      </w:pPr>
    </w:p>
    <w:p w:rsidR="00E60129" w:rsidRDefault="00E60129" w:rsidP="006413F2">
      <w:pPr>
        <w:jc w:val="both"/>
        <w:rPr>
          <w:sz w:val="16"/>
          <w:szCs w:val="16"/>
        </w:rPr>
      </w:pPr>
    </w:p>
    <w:p w:rsidR="00330D14" w:rsidRPr="006413F2" w:rsidRDefault="00330D14" w:rsidP="006413F2">
      <w:pPr>
        <w:jc w:val="both"/>
        <w:rPr>
          <w:sz w:val="16"/>
          <w:szCs w:val="16"/>
        </w:rPr>
      </w:pPr>
    </w:p>
    <w:p w:rsidR="006413F2" w:rsidRPr="006413F2" w:rsidRDefault="006413F2" w:rsidP="006413F2">
      <w:pPr>
        <w:jc w:val="both"/>
        <w:rPr>
          <w:sz w:val="16"/>
          <w:szCs w:val="16"/>
        </w:rPr>
      </w:pPr>
    </w:p>
    <w:p w:rsidR="006413F2" w:rsidRPr="006413F2" w:rsidRDefault="006413F2" w:rsidP="00330D14">
      <w:pPr>
        <w:tabs>
          <w:tab w:val="left" w:pos="0"/>
          <w:tab w:val="left" w:pos="993"/>
        </w:tabs>
        <w:jc w:val="both"/>
        <w:rPr>
          <w:color w:val="auto"/>
          <w:sz w:val="2"/>
          <w:szCs w:val="2"/>
        </w:rPr>
      </w:pPr>
    </w:p>
    <w:p w:rsidR="00FB0DF5" w:rsidRPr="00FB0DF5" w:rsidRDefault="00FB0DF5" w:rsidP="00FB0DF5">
      <w:pPr>
        <w:jc w:val="right"/>
        <w:rPr>
          <w:rFonts w:eastAsiaTheme="minorHAnsi"/>
          <w:color w:val="auto"/>
          <w:sz w:val="24"/>
          <w:szCs w:val="22"/>
        </w:rPr>
      </w:pPr>
      <w:r w:rsidRPr="00FB0DF5">
        <w:rPr>
          <w:rFonts w:eastAsiaTheme="minorHAnsi"/>
          <w:color w:val="auto"/>
          <w:sz w:val="24"/>
          <w:szCs w:val="22"/>
        </w:rPr>
        <w:lastRenderedPageBreak/>
        <w:t>Приложение № 1</w:t>
      </w:r>
    </w:p>
    <w:p w:rsidR="00FB0DF5" w:rsidRPr="00FB0DF5" w:rsidRDefault="00FB0DF5" w:rsidP="00FB0DF5">
      <w:pPr>
        <w:jc w:val="right"/>
        <w:rPr>
          <w:rFonts w:eastAsiaTheme="minorHAnsi"/>
          <w:color w:val="auto"/>
          <w:sz w:val="24"/>
          <w:szCs w:val="22"/>
        </w:rPr>
      </w:pPr>
      <w:r w:rsidRPr="00FB0DF5">
        <w:rPr>
          <w:rFonts w:eastAsiaTheme="minorHAnsi"/>
          <w:color w:val="auto"/>
          <w:sz w:val="24"/>
          <w:szCs w:val="22"/>
        </w:rPr>
        <w:t>к </w:t>
      </w:r>
      <w:hyperlink r:id="rId8" w:anchor="#" w:history="1">
        <w:r w:rsidRPr="00FB0DF5">
          <w:rPr>
            <w:rFonts w:eastAsiaTheme="minorHAnsi"/>
            <w:color w:val="auto"/>
            <w:sz w:val="24"/>
            <w:szCs w:val="22"/>
          </w:rPr>
          <w:t>приказу</w:t>
        </w:r>
      </w:hyperlink>
      <w:r w:rsidRPr="00FB0DF5">
        <w:rPr>
          <w:rFonts w:eastAsiaTheme="minorHAnsi"/>
          <w:color w:val="auto"/>
          <w:sz w:val="24"/>
          <w:szCs w:val="22"/>
        </w:rPr>
        <w:t xml:space="preserve"> управления образования </w:t>
      </w:r>
    </w:p>
    <w:p w:rsidR="00FB0DF5" w:rsidRPr="00FB0DF5" w:rsidRDefault="00FB0DF5" w:rsidP="00E60129">
      <w:pPr>
        <w:jc w:val="center"/>
        <w:rPr>
          <w:color w:val="4D4D4D"/>
          <w:sz w:val="27"/>
          <w:szCs w:val="27"/>
        </w:rPr>
      </w:pPr>
      <w:r w:rsidRPr="00FB0DF5">
        <w:rPr>
          <w:rFonts w:eastAsiaTheme="minorHAnsi"/>
          <w:color w:val="auto"/>
          <w:sz w:val="24"/>
          <w:szCs w:val="22"/>
        </w:rPr>
        <w:t xml:space="preserve">                                                                                                        от 2</w:t>
      </w:r>
      <w:r w:rsidR="004B7567">
        <w:rPr>
          <w:rFonts w:eastAsiaTheme="minorHAnsi"/>
          <w:color w:val="auto"/>
          <w:sz w:val="24"/>
          <w:szCs w:val="22"/>
        </w:rPr>
        <w:t>7</w:t>
      </w:r>
      <w:r w:rsidRPr="00FB0DF5">
        <w:rPr>
          <w:rFonts w:eastAsiaTheme="minorHAnsi"/>
          <w:color w:val="auto"/>
          <w:sz w:val="24"/>
          <w:szCs w:val="22"/>
        </w:rPr>
        <w:t xml:space="preserve">.09.2019 года №  </w:t>
      </w:r>
      <w:r w:rsidR="00E60129">
        <w:rPr>
          <w:rFonts w:eastAsiaTheme="minorHAnsi"/>
          <w:color w:val="auto"/>
          <w:sz w:val="24"/>
          <w:szCs w:val="22"/>
        </w:rPr>
        <w:t>311</w:t>
      </w:r>
    </w:p>
    <w:p w:rsidR="00FB0DF5" w:rsidRPr="00FB0DF5" w:rsidRDefault="00FB0DF5" w:rsidP="00FB0DF5">
      <w:pPr>
        <w:shd w:val="clear" w:color="auto" w:fill="FFFFFF" w:themeFill="background1"/>
        <w:spacing w:before="100" w:beforeAutospacing="1" w:after="100" w:afterAutospacing="1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FB0DF5">
        <w:rPr>
          <w:b/>
          <w:bCs/>
          <w:color w:val="4D4D4D"/>
          <w:sz w:val="27"/>
          <w:szCs w:val="27"/>
        </w:rPr>
        <w:t>Положение</w:t>
      </w:r>
      <w:r w:rsidRPr="00FB0DF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</w:p>
    <w:p w:rsidR="00FB0DF5" w:rsidRPr="00FB0DF5" w:rsidRDefault="00FB0DF5" w:rsidP="00FB0DF5">
      <w:pPr>
        <w:jc w:val="center"/>
        <w:rPr>
          <w:rFonts w:eastAsiaTheme="minorHAnsi"/>
          <w:b/>
          <w:color w:val="auto"/>
          <w:sz w:val="27"/>
          <w:szCs w:val="27"/>
        </w:rPr>
      </w:pPr>
      <w:r w:rsidRPr="00FB0DF5">
        <w:rPr>
          <w:rFonts w:eastAsiaTheme="minorHAnsi"/>
          <w:b/>
          <w:color w:val="auto"/>
          <w:sz w:val="27"/>
          <w:szCs w:val="27"/>
        </w:rPr>
        <w:t>О Доске почета работников образования</w:t>
      </w:r>
    </w:p>
    <w:p w:rsidR="00FB0DF5" w:rsidRPr="00FB0DF5" w:rsidRDefault="00FB0DF5" w:rsidP="00FB0DF5">
      <w:pPr>
        <w:jc w:val="center"/>
        <w:rPr>
          <w:rFonts w:eastAsiaTheme="minorHAnsi"/>
          <w:b/>
          <w:color w:val="auto"/>
          <w:sz w:val="27"/>
          <w:szCs w:val="27"/>
        </w:rPr>
      </w:pPr>
      <w:r w:rsidRPr="00FB0DF5">
        <w:rPr>
          <w:rFonts w:eastAsiaTheme="minorHAnsi"/>
          <w:b/>
          <w:color w:val="auto"/>
          <w:sz w:val="27"/>
          <w:szCs w:val="27"/>
        </w:rPr>
        <w:t>Аткарского муниципального района</w:t>
      </w:r>
    </w:p>
    <w:p w:rsidR="00FB0DF5" w:rsidRPr="00FB0DF5" w:rsidRDefault="00FB0DF5" w:rsidP="00FB0DF5">
      <w:pPr>
        <w:jc w:val="center"/>
        <w:rPr>
          <w:rFonts w:eastAsiaTheme="minorHAnsi"/>
          <w:b/>
          <w:color w:val="auto"/>
          <w:sz w:val="27"/>
          <w:szCs w:val="27"/>
        </w:rPr>
      </w:pPr>
      <w:r w:rsidRPr="00FB0DF5">
        <w:rPr>
          <w:rFonts w:eastAsiaTheme="minorHAnsi"/>
          <w:b/>
          <w:color w:val="auto"/>
          <w:sz w:val="27"/>
          <w:szCs w:val="27"/>
        </w:rPr>
        <w:t>Саратовской области</w:t>
      </w:r>
    </w:p>
    <w:p w:rsidR="00FB0DF5" w:rsidRPr="00FB0DF5" w:rsidRDefault="00FB0DF5" w:rsidP="00FB0DF5">
      <w:pPr>
        <w:shd w:val="clear" w:color="auto" w:fill="FFFFFF" w:themeFill="background1"/>
        <w:spacing w:before="100" w:beforeAutospacing="1" w:after="100" w:afterAutospacing="1"/>
        <w:rPr>
          <w:color w:val="4D4D4D"/>
          <w:sz w:val="27"/>
          <w:szCs w:val="27"/>
        </w:rPr>
      </w:pPr>
      <w:r w:rsidRPr="00FB0DF5">
        <w:rPr>
          <w:b/>
          <w:bCs/>
          <w:color w:val="4D4D4D"/>
          <w:sz w:val="27"/>
          <w:szCs w:val="27"/>
        </w:rPr>
        <w:t>1. Общие положения</w:t>
      </w:r>
    </w:p>
    <w:p w:rsidR="00FB0DF5" w:rsidRPr="00FB0DF5" w:rsidRDefault="00FB0DF5" w:rsidP="00FB0DF5">
      <w:pPr>
        <w:shd w:val="clear" w:color="auto" w:fill="FFFFFF" w:themeFill="background1"/>
        <w:spacing w:before="100" w:beforeAutospacing="1" w:after="100" w:afterAutospacing="1"/>
        <w:rPr>
          <w:color w:val="4D4D4D"/>
          <w:sz w:val="27"/>
          <w:szCs w:val="27"/>
        </w:rPr>
      </w:pPr>
      <w:r w:rsidRPr="00FB0DF5">
        <w:rPr>
          <w:color w:val="4D4D4D"/>
          <w:sz w:val="27"/>
          <w:szCs w:val="27"/>
        </w:rPr>
        <w:t>1.1. Настоящее Положение определяет порядок и условия занесения на Доску почета работников образования Аткарского муниципального района Саратовской области (далее - Доска почета).</w:t>
      </w:r>
    </w:p>
    <w:p w:rsidR="00FB0DF5" w:rsidRPr="00FB0DF5" w:rsidRDefault="00FB0DF5" w:rsidP="00FB0DF5">
      <w:pPr>
        <w:shd w:val="clear" w:color="auto" w:fill="FFFFFF" w:themeFill="background1"/>
        <w:spacing w:before="100" w:beforeAutospacing="1" w:after="100" w:afterAutospacing="1"/>
        <w:rPr>
          <w:color w:val="4D4D4D"/>
          <w:sz w:val="27"/>
          <w:szCs w:val="27"/>
        </w:rPr>
      </w:pPr>
      <w:r w:rsidRPr="00FB0DF5">
        <w:rPr>
          <w:color w:val="4D4D4D"/>
          <w:sz w:val="27"/>
          <w:szCs w:val="27"/>
        </w:rPr>
        <w:t xml:space="preserve">1.2. </w:t>
      </w:r>
      <w:proofErr w:type="gramStart"/>
      <w:r w:rsidRPr="00FB0DF5">
        <w:rPr>
          <w:color w:val="4D4D4D"/>
          <w:sz w:val="27"/>
          <w:szCs w:val="27"/>
        </w:rPr>
        <w:t>Занесение на Доску почета является формой общественного признания и морального поощрения  граждан  за заслуги и достижения в образовательной, научной, методической, инновационной, управленческой деятельности; за добросовестную,  безупречную и эффективную  работу, образцовое выполнение трудовых обязанностей, инициативность, иные достижения в труде,  а также формой мотивации работников к повышению результативности труда и служит для отражения их успехов и особых достижений в профессиональной деятельности.</w:t>
      </w:r>
      <w:proofErr w:type="gramEnd"/>
    </w:p>
    <w:p w:rsidR="00FB0DF5" w:rsidRPr="00FB0DF5" w:rsidRDefault="00FB0DF5" w:rsidP="00FB0DF5">
      <w:pPr>
        <w:shd w:val="clear" w:color="auto" w:fill="FFFFFF" w:themeFill="background1"/>
        <w:spacing w:before="100" w:beforeAutospacing="1" w:after="100" w:afterAutospacing="1"/>
        <w:rPr>
          <w:color w:val="4D4D4D"/>
          <w:sz w:val="27"/>
          <w:szCs w:val="27"/>
        </w:rPr>
      </w:pPr>
      <w:r w:rsidRPr="00FB0DF5">
        <w:rPr>
          <w:color w:val="4D4D4D"/>
          <w:sz w:val="27"/>
          <w:szCs w:val="27"/>
        </w:rPr>
        <w:t>1.3. Доска почета представляет собой стенд, на котором размещаются цветные фотопортреты размером 15х21 см с указанием под ними фамилии, имени, отчества, должности, места работы работников образования Аткарского муниципального района Саратовской области,</w:t>
      </w:r>
      <w:r w:rsidRPr="00FB0DF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r w:rsidRPr="00FB0DF5">
        <w:rPr>
          <w:color w:val="4D4D4D"/>
          <w:sz w:val="27"/>
          <w:szCs w:val="27"/>
        </w:rPr>
        <w:t xml:space="preserve">управления образования администрации  Аткарского муниципального района Саратовской области, учреждений, находящихся в ведении управления </w:t>
      </w:r>
      <w:proofErr w:type="gramStart"/>
      <w:r w:rsidRPr="00FB0DF5">
        <w:rPr>
          <w:color w:val="4D4D4D"/>
          <w:sz w:val="27"/>
          <w:szCs w:val="27"/>
        </w:rPr>
        <w:t>образования</w:t>
      </w:r>
      <w:proofErr w:type="gramEnd"/>
      <w:r w:rsidRPr="00FB0DF5">
        <w:rPr>
          <w:color w:val="4D4D4D"/>
          <w:sz w:val="27"/>
          <w:szCs w:val="27"/>
        </w:rPr>
        <w:t xml:space="preserve"> в отношении которых принято решение о занесении на Доску почета. Общее количество мест на Доске почета - 14.</w:t>
      </w:r>
    </w:p>
    <w:p w:rsidR="00FB0DF5" w:rsidRPr="00FB0DF5" w:rsidRDefault="00FB0DF5" w:rsidP="00FB0DF5">
      <w:pPr>
        <w:shd w:val="clear" w:color="auto" w:fill="FFFFFF" w:themeFill="background1"/>
        <w:spacing w:before="100" w:beforeAutospacing="1" w:after="100" w:afterAutospacing="1"/>
        <w:rPr>
          <w:color w:val="4D4D4D"/>
          <w:sz w:val="27"/>
          <w:szCs w:val="27"/>
        </w:rPr>
      </w:pPr>
      <w:r w:rsidRPr="00FB0DF5">
        <w:rPr>
          <w:color w:val="4D4D4D"/>
          <w:sz w:val="27"/>
          <w:szCs w:val="27"/>
        </w:rPr>
        <w:t>1.4. Место расположения Доски почета  - здание управления образования администрации  Аткарского муниципального района Саратовской области                                                                                                                                          (412420,</w:t>
      </w:r>
      <w:r w:rsidRPr="00FB0DF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r w:rsidRPr="00FB0DF5">
        <w:rPr>
          <w:color w:val="4D4D4D"/>
          <w:sz w:val="27"/>
          <w:szCs w:val="27"/>
        </w:rPr>
        <w:t>Саратовская  область,</w:t>
      </w:r>
      <w:r w:rsidRPr="00FB0DF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proofErr w:type="spellStart"/>
      <w:r w:rsidRPr="00FB0DF5">
        <w:rPr>
          <w:color w:val="4D4D4D"/>
          <w:sz w:val="27"/>
          <w:szCs w:val="27"/>
        </w:rPr>
        <w:t>г</w:t>
      </w:r>
      <w:proofErr w:type="gramStart"/>
      <w:r w:rsidRPr="00FB0DF5">
        <w:rPr>
          <w:color w:val="4D4D4D"/>
          <w:sz w:val="27"/>
          <w:szCs w:val="27"/>
        </w:rPr>
        <w:t>.А</w:t>
      </w:r>
      <w:proofErr w:type="gramEnd"/>
      <w:r w:rsidRPr="00FB0DF5">
        <w:rPr>
          <w:color w:val="4D4D4D"/>
          <w:sz w:val="27"/>
          <w:szCs w:val="27"/>
        </w:rPr>
        <w:t>ткарск</w:t>
      </w:r>
      <w:proofErr w:type="spellEnd"/>
      <w:r w:rsidRPr="00FB0DF5">
        <w:rPr>
          <w:color w:val="4D4D4D"/>
          <w:sz w:val="27"/>
          <w:szCs w:val="27"/>
        </w:rPr>
        <w:t>,</w:t>
      </w:r>
      <w:r w:rsidRPr="00FB0DF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proofErr w:type="spellStart"/>
      <w:r w:rsidRPr="00FB0DF5">
        <w:rPr>
          <w:color w:val="4D4D4D"/>
          <w:sz w:val="27"/>
          <w:szCs w:val="27"/>
        </w:rPr>
        <w:t>ул.Советская</w:t>
      </w:r>
      <w:proofErr w:type="spellEnd"/>
      <w:r w:rsidRPr="00FB0DF5">
        <w:rPr>
          <w:color w:val="4D4D4D"/>
          <w:sz w:val="27"/>
          <w:szCs w:val="27"/>
        </w:rPr>
        <w:t>, 82)</w:t>
      </w:r>
    </w:p>
    <w:p w:rsidR="00FB0DF5" w:rsidRPr="00FB0DF5" w:rsidRDefault="00FB0DF5" w:rsidP="00FB0DF5">
      <w:pPr>
        <w:shd w:val="clear" w:color="auto" w:fill="FFFFFF" w:themeFill="background1"/>
        <w:spacing w:before="100" w:beforeAutospacing="1" w:after="100" w:afterAutospacing="1"/>
        <w:rPr>
          <w:color w:val="4D4D4D"/>
          <w:sz w:val="27"/>
          <w:szCs w:val="27"/>
        </w:rPr>
      </w:pPr>
      <w:r w:rsidRPr="00FB0DF5">
        <w:rPr>
          <w:color w:val="4D4D4D"/>
          <w:sz w:val="27"/>
          <w:szCs w:val="27"/>
        </w:rPr>
        <w:t>1.5. Занесение на Доску почета осуществляется сроком на 1 год и приурочивается к проведению мероприятий, посвященных Дню учителя.</w:t>
      </w:r>
    </w:p>
    <w:p w:rsidR="00FB0DF5" w:rsidRPr="00FB0DF5" w:rsidRDefault="00FB0DF5" w:rsidP="00FB0DF5">
      <w:pPr>
        <w:shd w:val="clear" w:color="auto" w:fill="FFFFFF" w:themeFill="background1"/>
        <w:spacing w:before="100" w:beforeAutospacing="1" w:after="100" w:afterAutospacing="1"/>
        <w:rPr>
          <w:color w:val="4D4D4D"/>
          <w:sz w:val="27"/>
          <w:szCs w:val="27"/>
        </w:rPr>
      </w:pPr>
      <w:r w:rsidRPr="00FB0DF5">
        <w:rPr>
          <w:color w:val="4D4D4D"/>
          <w:sz w:val="27"/>
          <w:szCs w:val="27"/>
        </w:rPr>
        <w:t>1.6. Руководителям образовательных учреждений рекомендуется единовременно премировать работников, занесенных на Доску почета.</w:t>
      </w:r>
    </w:p>
    <w:p w:rsidR="00FB0DF5" w:rsidRPr="00FB0DF5" w:rsidRDefault="00FB0DF5" w:rsidP="00FB0DF5">
      <w:pPr>
        <w:shd w:val="clear" w:color="auto" w:fill="FFFFFF" w:themeFill="background1"/>
        <w:spacing w:before="100" w:beforeAutospacing="1" w:after="100" w:afterAutospacing="1"/>
        <w:rPr>
          <w:color w:val="4D4D4D"/>
          <w:sz w:val="27"/>
          <w:szCs w:val="27"/>
        </w:rPr>
      </w:pPr>
      <w:r w:rsidRPr="00FB0DF5">
        <w:rPr>
          <w:color w:val="4D4D4D"/>
          <w:sz w:val="27"/>
          <w:szCs w:val="27"/>
        </w:rPr>
        <w:t>1.7. Занесение  работников на Доску почета осуществляется исходя из расчета:</w:t>
      </w:r>
    </w:p>
    <w:p w:rsidR="00FB0DF5" w:rsidRPr="00FB0DF5" w:rsidRDefault="00FB0DF5" w:rsidP="00FB0DF5">
      <w:pPr>
        <w:shd w:val="clear" w:color="auto" w:fill="FFFFFF" w:themeFill="background1"/>
        <w:spacing w:before="100" w:beforeAutospacing="1" w:after="100" w:afterAutospacing="1"/>
        <w:rPr>
          <w:color w:val="4D4D4D"/>
          <w:sz w:val="27"/>
          <w:szCs w:val="27"/>
        </w:rPr>
      </w:pPr>
      <w:r w:rsidRPr="00FB0DF5">
        <w:rPr>
          <w:color w:val="4D4D4D"/>
          <w:sz w:val="27"/>
          <w:szCs w:val="27"/>
        </w:rPr>
        <w:t>1 кандидатура - учреждения дополнительного образования;</w:t>
      </w:r>
    </w:p>
    <w:p w:rsidR="00FB0DF5" w:rsidRPr="00FB0DF5" w:rsidRDefault="00FB0DF5" w:rsidP="00FB0DF5">
      <w:pPr>
        <w:shd w:val="clear" w:color="auto" w:fill="FFFFFF" w:themeFill="background1"/>
        <w:spacing w:before="100" w:beforeAutospacing="1" w:after="100" w:afterAutospacing="1"/>
        <w:rPr>
          <w:color w:val="4D4D4D"/>
          <w:sz w:val="27"/>
          <w:szCs w:val="27"/>
        </w:rPr>
      </w:pPr>
      <w:r w:rsidRPr="00FB0DF5">
        <w:rPr>
          <w:color w:val="4D4D4D"/>
          <w:sz w:val="27"/>
          <w:szCs w:val="27"/>
        </w:rPr>
        <w:lastRenderedPageBreak/>
        <w:t>3 кандидатуры - учреждения дошкольного образования;</w:t>
      </w:r>
    </w:p>
    <w:p w:rsidR="00FB0DF5" w:rsidRPr="00FB0DF5" w:rsidRDefault="00FB0DF5" w:rsidP="00FB0DF5">
      <w:pPr>
        <w:shd w:val="clear" w:color="auto" w:fill="FFFFFF" w:themeFill="background1"/>
        <w:spacing w:before="100" w:beforeAutospacing="1" w:after="100" w:afterAutospacing="1"/>
        <w:rPr>
          <w:color w:val="4D4D4D"/>
          <w:sz w:val="27"/>
          <w:szCs w:val="27"/>
        </w:rPr>
      </w:pPr>
      <w:r w:rsidRPr="00FB0DF5">
        <w:rPr>
          <w:color w:val="4D4D4D"/>
          <w:sz w:val="27"/>
          <w:szCs w:val="27"/>
        </w:rPr>
        <w:t>9 кандидатур   - учреждения общего образования;</w:t>
      </w:r>
    </w:p>
    <w:p w:rsidR="00FB0DF5" w:rsidRPr="00FB0DF5" w:rsidRDefault="00FB0DF5" w:rsidP="00FB0DF5">
      <w:pPr>
        <w:shd w:val="clear" w:color="auto" w:fill="FFFFFF" w:themeFill="background1"/>
        <w:spacing w:before="100" w:beforeAutospacing="1" w:after="100" w:afterAutospacing="1"/>
        <w:rPr>
          <w:color w:val="4D4D4D"/>
          <w:sz w:val="27"/>
          <w:szCs w:val="27"/>
        </w:rPr>
      </w:pPr>
      <w:r w:rsidRPr="00FB0DF5">
        <w:rPr>
          <w:color w:val="4D4D4D"/>
          <w:sz w:val="27"/>
          <w:szCs w:val="27"/>
        </w:rPr>
        <w:t>1 кандидатура – управление образования; учреждения, находящиеся в ведении управления образования.</w:t>
      </w:r>
    </w:p>
    <w:p w:rsidR="00FB0DF5" w:rsidRPr="00FB0DF5" w:rsidRDefault="00FB0DF5" w:rsidP="00FB0DF5">
      <w:pPr>
        <w:shd w:val="clear" w:color="auto" w:fill="FFFFFF" w:themeFill="background1"/>
        <w:spacing w:before="100" w:beforeAutospacing="1" w:after="100" w:afterAutospacing="1"/>
        <w:rPr>
          <w:color w:val="4D4D4D"/>
          <w:sz w:val="27"/>
          <w:szCs w:val="27"/>
        </w:rPr>
      </w:pPr>
      <w:r w:rsidRPr="00FB0DF5">
        <w:rPr>
          <w:color w:val="4D4D4D"/>
          <w:sz w:val="27"/>
          <w:szCs w:val="27"/>
        </w:rPr>
        <w:t xml:space="preserve">1.8. Решение о занесении лиц на Доску почета размещается на официальном сайте управления образования администрации  Аткарского муниципального района Саратовской области. </w:t>
      </w:r>
    </w:p>
    <w:p w:rsidR="00FB0DF5" w:rsidRPr="00FB0DF5" w:rsidRDefault="00FB0DF5" w:rsidP="00FB0DF5">
      <w:pPr>
        <w:shd w:val="clear" w:color="auto" w:fill="FFFFFF" w:themeFill="background1"/>
        <w:spacing w:before="100" w:beforeAutospacing="1" w:after="100" w:afterAutospacing="1"/>
        <w:rPr>
          <w:color w:val="4D4D4D"/>
          <w:sz w:val="27"/>
          <w:szCs w:val="27"/>
        </w:rPr>
      </w:pPr>
      <w:r w:rsidRPr="00FB0DF5">
        <w:rPr>
          <w:b/>
          <w:bCs/>
          <w:color w:val="4D4D4D"/>
          <w:sz w:val="27"/>
          <w:szCs w:val="27"/>
        </w:rPr>
        <w:t>2. Основания для занесения на Доску почета</w:t>
      </w:r>
    </w:p>
    <w:p w:rsidR="00FB0DF5" w:rsidRPr="00FB0DF5" w:rsidRDefault="00FB0DF5" w:rsidP="00FB0DF5">
      <w:pPr>
        <w:shd w:val="clear" w:color="auto" w:fill="FFFFFF" w:themeFill="background1"/>
        <w:spacing w:before="100" w:beforeAutospacing="1" w:after="100" w:afterAutospacing="1"/>
        <w:rPr>
          <w:color w:val="4D4D4D"/>
          <w:sz w:val="27"/>
          <w:szCs w:val="27"/>
        </w:rPr>
      </w:pPr>
      <w:r w:rsidRPr="00FB0DF5">
        <w:rPr>
          <w:color w:val="4D4D4D"/>
          <w:sz w:val="27"/>
          <w:szCs w:val="27"/>
        </w:rPr>
        <w:t>2.1. На Доске почета могут быть размещены фотопортреты работников, добившихся значительных результатов в педагогической, научно-исследовательской, учебно-методической, организационной, воспитательной, производственной и иной трудовой деятельности, имеющие  стаж работы не менее 5 лет.</w:t>
      </w:r>
    </w:p>
    <w:p w:rsidR="00FB0DF5" w:rsidRPr="00FB0DF5" w:rsidRDefault="00FB0DF5" w:rsidP="00FB0DF5">
      <w:pPr>
        <w:shd w:val="clear" w:color="auto" w:fill="FFFFFF" w:themeFill="background1"/>
        <w:spacing w:before="100" w:beforeAutospacing="1" w:after="100" w:afterAutospacing="1"/>
        <w:rPr>
          <w:color w:val="4D4D4D"/>
          <w:sz w:val="27"/>
          <w:szCs w:val="27"/>
        </w:rPr>
      </w:pPr>
      <w:r w:rsidRPr="00FB0DF5">
        <w:rPr>
          <w:color w:val="4D4D4D"/>
          <w:sz w:val="27"/>
          <w:szCs w:val="27"/>
        </w:rPr>
        <w:t>2.2. При выдвижении кандидатур для занесения на Доску почета критериями оценки их работы являются:</w:t>
      </w:r>
    </w:p>
    <w:p w:rsidR="00FB0DF5" w:rsidRPr="00FB0DF5" w:rsidRDefault="00FB0DF5" w:rsidP="00FB0DF5">
      <w:pPr>
        <w:shd w:val="clear" w:color="auto" w:fill="FFFFFF" w:themeFill="background1"/>
        <w:spacing w:before="100" w:beforeAutospacing="1" w:after="100" w:afterAutospacing="1"/>
        <w:rPr>
          <w:color w:val="4D4D4D"/>
          <w:sz w:val="27"/>
          <w:szCs w:val="27"/>
        </w:rPr>
      </w:pPr>
      <w:r w:rsidRPr="00FB0DF5">
        <w:rPr>
          <w:color w:val="4D4D4D"/>
          <w:sz w:val="27"/>
          <w:szCs w:val="27"/>
        </w:rPr>
        <w:t>2.2.1. для руководящих и педагогических работников:</w:t>
      </w:r>
    </w:p>
    <w:p w:rsidR="00FB0DF5" w:rsidRPr="00FB0DF5" w:rsidRDefault="00FB0DF5" w:rsidP="00FB0DF5">
      <w:pPr>
        <w:shd w:val="clear" w:color="auto" w:fill="FFFFFF" w:themeFill="background1"/>
        <w:spacing w:before="100" w:beforeAutospacing="1" w:after="100" w:afterAutospacing="1"/>
        <w:rPr>
          <w:color w:val="4D4D4D"/>
          <w:sz w:val="27"/>
          <w:szCs w:val="27"/>
        </w:rPr>
      </w:pPr>
      <w:r w:rsidRPr="00FB0DF5">
        <w:rPr>
          <w:color w:val="4D4D4D"/>
          <w:sz w:val="27"/>
          <w:szCs w:val="27"/>
        </w:rPr>
        <w:t>- значительные успехи в организации и совершенствовании учебного и воспитательного процессов, формирование интеллектуального, культурного и нравственного развития личности, большой личный вклад в развитие образования;</w:t>
      </w:r>
    </w:p>
    <w:p w:rsidR="00FB0DF5" w:rsidRPr="00FB0DF5" w:rsidRDefault="00FB0DF5" w:rsidP="00FB0DF5">
      <w:pPr>
        <w:shd w:val="clear" w:color="auto" w:fill="FFFFFF" w:themeFill="background1"/>
        <w:spacing w:before="100" w:beforeAutospacing="1" w:after="100" w:afterAutospacing="1"/>
        <w:rPr>
          <w:color w:val="4D4D4D"/>
          <w:sz w:val="27"/>
          <w:szCs w:val="27"/>
        </w:rPr>
      </w:pPr>
      <w:r w:rsidRPr="00FB0DF5">
        <w:rPr>
          <w:color w:val="4D4D4D"/>
          <w:sz w:val="27"/>
          <w:szCs w:val="27"/>
        </w:rPr>
        <w:t>- эффективное  и действенное управление образовательными учреждениями.</w:t>
      </w:r>
    </w:p>
    <w:p w:rsidR="00FB0DF5" w:rsidRPr="00FB0DF5" w:rsidRDefault="00FB0DF5" w:rsidP="00FB0DF5">
      <w:pPr>
        <w:shd w:val="clear" w:color="auto" w:fill="FFFFFF" w:themeFill="background1"/>
        <w:spacing w:before="100" w:beforeAutospacing="1" w:after="100" w:afterAutospacing="1"/>
        <w:rPr>
          <w:color w:val="4D4D4D"/>
          <w:sz w:val="27"/>
          <w:szCs w:val="27"/>
        </w:rPr>
      </w:pPr>
      <w:r w:rsidRPr="00FB0DF5">
        <w:rPr>
          <w:color w:val="4D4D4D"/>
          <w:sz w:val="27"/>
          <w:szCs w:val="27"/>
        </w:rPr>
        <w:t>- значительные успехи в воспитании детей дошкольного возраста, в организации и совершенствовании учебного и воспитательного процессов;</w:t>
      </w:r>
    </w:p>
    <w:p w:rsidR="00FB0DF5" w:rsidRPr="00FB0DF5" w:rsidRDefault="00FB0DF5" w:rsidP="00FB0DF5">
      <w:pPr>
        <w:shd w:val="clear" w:color="auto" w:fill="FFFFFF" w:themeFill="background1"/>
        <w:spacing w:before="100" w:beforeAutospacing="1" w:after="100" w:afterAutospacing="1"/>
        <w:rPr>
          <w:color w:val="4D4D4D"/>
          <w:sz w:val="27"/>
          <w:szCs w:val="27"/>
        </w:rPr>
      </w:pPr>
      <w:r w:rsidRPr="00FB0DF5">
        <w:rPr>
          <w:color w:val="4D4D4D"/>
          <w:sz w:val="27"/>
          <w:szCs w:val="27"/>
        </w:rPr>
        <w:t>- большой личный вклад  в практическую подготовку обучающихся и воспитанников, в развитие их творческой активности и самостоятельности;</w:t>
      </w:r>
    </w:p>
    <w:p w:rsidR="00FB0DF5" w:rsidRPr="00FB0DF5" w:rsidRDefault="00FB0DF5" w:rsidP="00FB0DF5">
      <w:pPr>
        <w:shd w:val="clear" w:color="auto" w:fill="FFFFFF" w:themeFill="background1"/>
        <w:spacing w:before="100" w:beforeAutospacing="1" w:after="100" w:afterAutospacing="1"/>
        <w:rPr>
          <w:color w:val="4D4D4D"/>
          <w:sz w:val="27"/>
          <w:szCs w:val="27"/>
        </w:rPr>
      </w:pPr>
      <w:r w:rsidRPr="00FB0DF5">
        <w:rPr>
          <w:color w:val="4D4D4D"/>
          <w:sz w:val="27"/>
          <w:szCs w:val="27"/>
        </w:rPr>
        <w:t>- успехи в организации и совершенствовании работы по дополнительному образованию детей и подростков;</w:t>
      </w:r>
    </w:p>
    <w:p w:rsidR="00FB0DF5" w:rsidRPr="00FB0DF5" w:rsidRDefault="00FB0DF5" w:rsidP="00FB0DF5">
      <w:pPr>
        <w:shd w:val="clear" w:color="auto" w:fill="FFFFFF" w:themeFill="background1"/>
        <w:spacing w:before="100" w:beforeAutospacing="1" w:after="100" w:afterAutospacing="1"/>
        <w:rPr>
          <w:color w:val="4D4D4D"/>
          <w:sz w:val="27"/>
          <w:szCs w:val="27"/>
        </w:rPr>
      </w:pPr>
      <w:r w:rsidRPr="00FB0DF5">
        <w:rPr>
          <w:color w:val="4D4D4D"/>
          <w:sz w:val="27"/>
          <w:szCs w:val="27"/>
        </w:rPr>
        <w:t>-  успехи в организации учебно-методической работы, оказании практической помощи работников системы образования;</w:t>
      </w:r>
    </w:p>
    <w:p w:rsidR="00FB0DF5" w:rsidRPr="00FB0DF5" w:rsidRDefault="00FB0DF5" w:rsidP="00FB0DF5">
      <w:pPr>
        <w:shd w:val="clear" w:color="auto" w:fill="FFFFFF" w:themeFill="background1"/>
        <w:spacing w:before="100" w:beforeAutospacing="1" w:after="100" w:afterAutospacing="1"/>
        <w:rPr>
          <w:color w:val="4D4D4D"/>
          <w:sz w:val="27"/>
          <w:szCs w:val="27"/>
        </w:rPr>
      </w:pPr>
      <w:r w:rsidRPr="00FB0DF5">
        <w:rPr>
          <w:color w:val="4D4D4D"/>
          <w:sz w:val="27"/>
          <w:szCs w:val="27"/>
        </w:rPr>
        <w:t>- внедрение в образовательный и воспитательный процессы новых технологий, форм и   методов обучения, обеспечение единства обучения и воспитания, формирование интеллектуального, культурного и нравственного развития личности;</w:t>
      </w:r>
    </w:p>
    <w:p w:rsidR="00FB0DF5" w:rsidRPr="00FB0DF5" w:rsidRDefault="00FB0DF5" w:rsidP="00FB0DF5">
      <w:pPr>
        <w:shd w:val="clear" w:color="auto" w:fill="FFFFFF" w:themeFill="background1"/>
        <w:spacing w:before="100" w:beforeAutospacing="1" w:after="100" w:afterAutospacing="1"/>
        <w:rPr>
          <w:color w:val="4D4D4D"/>
          <w:sz w:val="27"/>
          <w:szCs w:val="27"/>
        </w:rPr>
      </w:pPr>
      <w:r w:rsidRPr="00FB0DF5">
        <w:rPr>
          <w:color w:val="4D4D4D"/>
          <w:sz w:val="27"/>
          <w:szCs w:val="27"/>
        </w:rPr>
        <w:lastRenderedPageBreak/>
        <w:t>- высокое профессиональное мастерство, достигнутое в сфере образования.</w:t>
      </w:r>
    </w:p>
    <w:p w:rsidR="00FB0DF5" w:rsidRPr="00FB0DF5" w:rsidRDefault="00FB0DF5" w:rsidP="00FB0DF5">
      <w:pPr>
        <w:shd w:val="clear" w:color="auto" w:fill="FFFFFF" w:themeFill="background1"/>
        <w:spacing w:before="100" w:beforeAutospacing="1" w:after="100" w:afterAutospacing="1"/>
        <w:rPr>
          <w:color w:val="4D4D4D"/>
          <w:sz w:val="27"/>
          <w:szCs w:val="27"/>
        </w:rPr>
      </w:pPr>
      <w:r w:rsidRPr="00FB0DF5">
        <w:rPr>
          <w:color w:val="4D4D4D"/>
          <w:sz w:val="27"/>
          <w:szCs w:val="27"/>
        </w:rPr>
        <w:t>- достижение высокого профессионального мастерства и результатов труда в деле обучения, воспитания, развития обучающихся и воспитанников, совершенствования профессионального уровня педагогических и руководящих работников образования, в сфере образовательного менеджмента;</w:t>
      </w:r>
    </w:p>
    <w:p w:rsidR="00FB0DF5" w:rsidRPr="00FB0DF5" w:rsidRDefault="00FB0DF5" w:rsidP="00FB0DF5">
      <w:pPr>
        <w:shd w:val="clear" w:color="auto" w:fill="FFFFFF" w:themeFill="background1"/>
        <w:spacing w:before="100" w:beforeAutospacing="1" w:after="100" w:afterAutospacing="1"/>
        <w:rPr>
          <w:color w:val="4D4D4D"/>
          <w:sz w:val="27"/>
          <w:szCs w:val="27"/>
        </w:rPr>
      </w:pPr>
      <w:r w:rsidRPr="00FB0DF5">
        <w:rPr>
          <w:color w:val="4D4D4D"/>
          <w:sz w:val="27"/>
          <w:szCs w:val="27"/>
        </w:rPr>
        <w:t>- личный вклад в решение актуальных задач развития образования Аткарского муниципального района;</w:t>
      </w:r>
    </w:p>
    <w:p w:rsidR="00FB0DF5" w:rsidRPr="00FB0DF5" w:rsidRDefault="00FB0DF5" w:rsidP="00FB0DF5">
      <w:pPr>
        <w:shd w:val="clear" w:color="auto" w:fill="FFFFFF" w:themeFill="background1"/>
        <w:spacing w:before="100" w:beforeAutospacing="1" w:after="100" w:afterAutospacing="1"/>
        <w:rPr>
          <w:color w:val="4D4D4D"/>
          <w:sz w:val="27"/>
          <w:szCs w:val="27"/>
        </w:rPr>
      </w:pPr>
      <w:r w:rsidRPr="00FB0DF5">
        <w:rPr>
          <w:color w:val="4D4D4D"/>
          <w:sz w:val="27"/>
          <w:szCs w:val="27"/>
        </w:rPr>
        <w:t>2.2.2. для иных работников:</w:t>
      </w:r>
    </w:p>
    <w:p w:rsidR="00FB0DF5" w:rsidRPr="00FB0DF5" w:rsidRDefault="00FB0DF5" w:rsidP="00FB0DF5">
      <w:pPr>
        <w:shd w:val="clear" w:color="auto" w:fill="FFFFFF" w:themeFill="background1"/>
        <w:spacing w:before="100" w:beforeAutospacing="1" w:after="100" w:afterAutospacing="1"/>
        <w:rPr>
          <w:color w:val="4D4D4D"/>
          <w:sz w:val="27"/>
          <w:szCs w:val="27"/>
        </w:rPr>
      </w:pPr>
      <w:r w:rsidRPr="00FB0DF5">
        <w:rPr>
          <w:color w:val="4D4D4D"/>
          <w:sz w:val="27"/>
          <w:szCs w:val="27"/>
        </w:rPr>
        <w:t>- добросовестное отношение к порученному делу,  инициатива и творческий подход при выполнении должностных обязанностей, большой личный вклад в решение поставленных руководством задач.</w:t>
      </w:r>
    </w:p>
    <w:p w:rsidR="00FB0DF5" w:rsidRPr="00FB0DF5" w:rsidRDefault="00FB0DF5" w:rsidP="00FB0DF5">
      <w:pPr>
        <w:shd w:val="clear" w:color="auto" w:fill="FFFFFF" w:themeFill="background1"/>
        <w:spacing w:before="100" w:beforeAutospacing="1" w:after="100" w:afterAutospacing="1"/>
        <w:rPr>
          <w:color w:val="4D4D4D"/>
          <w:sz w:val="27"/>
          <w:szCs w:val="27"/>
        </w:rPr>
      </w:pPr>
      <w:r w:rsidRPr="00FB0DF5">
        <w:rPr>
          <w:b/>
          <w:bCs/>
          <w:color w:val="4D4D4D"/>
          <w:sz w:val="27"/>
          <w:szCs w:val="27"/>
        </w:rPr>
        <w:t>3. Порядок предоставления материалов о выдвижении кандидатов на Доску почета</w:t>
      </w:r>
    </w:p>
    <w:p w:rsidR="00FB0DF5" w:rsidRPr="00FB0DF5" w:rsidRDefault="00FB0DF5" w:rsidP="00FB0DF5">
      <w:pPr>
        <w:shd w:val="clear" w:color="auto" w:fill="FFFFFF" w:themeFill="background1"/>
        <w:spacing w:before="100" w:beforeAutospacing="1" w:after="100" w:afterAutospacing="1"/>
        <w:rPr>
          <w:color w:val="4D4D4D"/>
          <w:sz w:val="27"/>
          <w:szCs w:val="27"/>
        </w:rPr>
      </w:pPr>
      <w:r w:rsidRPr="00FB0DF5">
        <w:rPr>
          <w:color w:val="4D4D4D"/>
          <w:sz w:val="27"/>
          <w:szCs w:val="27"/>
        </w:rPr>
        <w:t>3.1. Выдвижение кандидатов для занесения на Доску почета проводится на основании ходатайств руководителей образовательных учреждений Аткарского муниципального района,  учреждений, находящихся в ведении управления образования (далее - учреждений).</w:t>
      </w:r>
    </w:p>
    <w:p w:rsidR="00FB0DF5" w:rsidRPr="00FB0DF5" w:rsidRDefault="00FB0DF5" w:rsidP="00FB0DF5">
      <w:pPr>
        <w:shd w:val="clear" w:color="auto" w:fill="FFFFFF" w:themeFill="background1"/>
        <w:spacing w:before="100" w:beforeAutospacing="1" w:after="100" w:afterAutospacing="1"/>
        <w:rPr>
          <w:color w:val="4D4D4D"/>
          <w:sz w:val="27"/>
          <w:szCs w:val="27"/>
        </w:rPr>
      </w:pPr>
      <w:r w:rsidRPr="00FB0DF5">
        <w:rPr>
          <w:color w:val="4D4D4D"/>
          <w:sz w:val="27"/>
          <w:szCs w:val="27"/>
        </w:rPr>
        <w:t>3.2. Для рассмотрения вопроса о занесении на Доску почета представляются материалы в муниципальную комиссию по награждению  (далее - Комиссия) по утверждению кандидатов для занесения на Доску почета.</w:t>
      </w:r>
    </w:p>
    <w:p w:rsidR="00FB0DF5" w:rsidRPr="00FB0DF5" w:rsidRDefault="00FB0DF5" w:rsidP="00FB0DF5">
      <w:pPr>
        <w:shd w:val="clear" w:color="auto" w:fill="FFFFFF" w:themeFill="background1"/>
        <w:spacing w:before="100" w:beforeAutospacing="1" w:after="100" w:afterAutospacing="1"/>
        <w:rPr>
          <w:color w:val="4D4D4D"/>
          <w:sz w:val="27"/>
          <w:szCs w:val="27"/>
        </w:rPr>
      </w:pPr>
      <w:r w:rsidRPr="00FB0DF5">
        <w:rPr>
          <w:color w:val="4D4D4D"/>
          <w:sz w:val="27"/>
          <w:szCs w:val="27"/>
        </w:rPr>
        <w:t>Состав Комиссии утверждается приказом начальника управления образования администрации Аткарского муниципального района.</w:t>
      </w:r>
    </w:p>
    <w:p w:rsidR="00FB0DF5" w:rsidRPr="00FB0DF5" w:rsidRDefault="00FB0DF5" w:rsidP="00FB0DF5">
      <w:pPr>
        <w:shd w:val="clear" w:color="auto" w:fill="FFFFFF" w:themeFill="background1"/>
        <w:spacing w:before="100" w:beforeAutospacing="1" w:after="100" w:afterAutospacing="1"/>
        <w:rPr>
          <w:color w:val="4D4D4D"/>
          <w:sz w:val="27"/>
          <w:szCs w:val="27"/>
        </w:rPr>
      </w:pPr>
      <w:r w:rsidRPr="00FB0DF5">
        <w:rPr>
          <w:color w:val="4D4D4D"/>
          <w:sz w:val="27"/>
          <w:szCs w:val="27"/>
        </w:rPr>
        <w:t>3.3. Для рассмотрения вопроса о занесении на Доску почета администрацией учреждений представляются следующие документы:</w:t>
      </w:r>
    </w:p>
    <w:p w:rsidR="00FB0DF5" w:rsidRPr="00FB0DF5" w:rsidRDefault="00FB0DF5" w:rsidP="00FB0DF5">
      <w:pPr>
        <w:shd w:val="clear" w:color="auto" w:fill="FFFFFF" w:themeFill="background1"/>
        <w:spacing w:before="100" w:beforeAutospacing="1" w:after="100" w:afterAutospacing="1"/>
        <w:rPr>
          <w:color w:val="4D4D4D"/>
          <w:sz w:val="27"/>
          <w:szCs w:val="27"/>
        </w:rPr>
      </w:pPr>
      <w:r w:rsidRPr="00FB0DF5">
        <w:rPr>
          <w:color w:val="4D4D4D"/>
          <w:sz w:val="27"/>
          <w:szCs w:val="27"/>
        </w:rPr>
        <w:t>- ходатайство администрации учреждения, выдвигающей кандидата;</w:t>
      </w:r>
    </w:p>
    <w:p w:rsidR="00FB0DF5" w:rsidRPr="00FB0DF5" w:rsidRDefault="00FB0DF5" w:rsidP="00FB0DF5">
      <w:pPr>
        <w:shd w:val="clear" w:color="auto" w:fill="FFFFFF" w:themeFill="background1"/>
        <w:spacing w:before="100" w:beforeAutospacing="1" w:after="100" w:afterAutospacing="1"/>
        <w:rPr>
          <w:color w:val="4D4D4D"/>
          <w:sz w:val="27"/>
          <w:szCs w:val="27"/>
        </w:rPr>
      </w:pPr>
      <w:r w:rsidRPr="00FB0DF5">
        <w:rPr>
          <w:color w:val="4D4D4D"/>
          <w:sz w:val="27"/>
          <w:szCs w:val="27"/>
        </w:rPr>
        <w:t>- характеристика кандидата с отражением всей трудовой деятельности и подробным изложением конкретных заслуг и достижений кандидата.</w:t>
      </w:r>
    </w:p>
    <w:p w:rsidR="00FB0DF5" w:rsidRPr="00FB0DF5" w:rsidRDefault="00FB0DF5" w:rsidP="00FB0DF5">
      <w:pPr>
        <w:shd w:val="clear" w:color="auto" w:fill="FFFFFF" w:themeFill="background1"/>
        <w:spacing w:before="100" w:beforeAutospacing="1" w:after="100" w:afterAutospacing="1"/>
        <w:rPr>
          <w:color w:val="4D4D4D"/>
          <w:sz w:val="27"/>
          <w:szCs w:val="27"/>
        </w:rPr>
      </w:pPr>
      <w:r w:rsidRPr="00FB0DF5">
        <w:rPr>
          <w:color w:val="4D4D4D"/>
          <w:sz w:val="27"/>
          <w:szCs w:val="27"/>
        </w:rPr>
        <w:t>3.4. Материалы о выдвижении на Доску почета представляются в Комиссию не позднее 5 сентября текущего года.</w:t>
      </w:r>
    </w:p>
    <w:p w:rsidR="00FB0DF5" w:rsidRPr="00FB0DF5" w:rsidRDefault="00FB0DF5" w:rsidP="00FB0DF5">
      <w:pPr>
        <w:shd w:val="clear" w:color="auto" w:fill="FFFFFF" w:themeFill="background1"/>
        <w:spacing w:before="100" w:beforeAutospacing="1" w:after="100" w:afterAutospacing="1"/>
        <w:rPr>
          <w:color w:val="4D4D4D"/>
          <w:sz w:val="27"/>
          <w:szCs w:val="27"/>
        </w:rPr>
      </w:pPr>
      <w:r w:rsidRPr="00FB0DF5">
        <w:rPr>
          <w:b/>
          <w:bCs/>
          <w:color w:val="4D4D4D"/>
          <w:sz w:val="27"/>
          <w:szCs w:val="27"/>
        </w:rPr>
        <w:t>4. Порядок рассмотрения материалов о выдвижении кандидатов на Доску почета</w:t>
      </w:r>
    </w:p>
    <w:p w:rsidR="00FB0DF5" w:rsidRPr="00FB0DF5" w:rsidRDefault="00FB0DF5" w:rsidP="00FB0DF5">
      <w:pPr>
        <w:shd w:val="clear" w:color="auto" w:fill="FFFFFF" w:themeFill="background1"/>
        <w:spacing w:before="100" w:beforeAutospacing="1" w:after="100" w:afterAutospacing="1"/>
        <w:rPr>
          <w:color w:val="4D4D4D"/>
          <w:sz w:val="27"/>
          <w:szCs w:val="27"/>
        </w:rPr>
      </w:pPr>
      <w:r w:rsidRPr="00FB0DF5">
        <w:rPr>
          <w:color w:val="4D4D4D"/>
          <w:sz w:val="27"/>
          <w:szCs w:val="27"/>
        </w:rPr>
        <w:t xml:space="preserve">4.1. Комиссия рассматривает представленные документы и принимает решение о занесении на Доску почета либо отказывает в занесении. Комиссия в соответствии с настоящим Положением принимает решение большинством </w:t>
      </w:r>
      <w:r w:rsidRPr="00FB0DF5">
        <w:rPr>
          <w:color w:val="4D4D4D"/>
          <w:sz w:val="27"/>
          <w:szCs w:val="27"/>
        </w:rPr>
        <w:lastRenderedPageBreak/>
        <w:t>голосов открытым голосованием при условии присутствия на заседании не менее двух третей членов Комиссии. Решение Комиссии оформляется протоколом.</w:t>
      </w:r>
    </w:p>
    <w:p w:rsidR="00FB0DF5" w:rsidRPr="00FB0DF5" w:rsidRDefault="00FB0DF5" w:rsidP="00FB0DF5">
      <w:pPr>
        <w:shd w:val="clear" w:color="auto" w:fill="FFFFFF" w:themeFill="background1"/>
        <w:spacing w:before="100" w:beforeAutospacing="1" w:after="100" w:afterAutospacing="1"/>
        <w:rPr>
          <w:color w:val="4D4D4D"/>
          <w:sz w:val="27"/>
          <w:szCs w:val="27"/>
        </w:rPr>
      </w:pPr>
      <w:r w:rsidRPr="00FB0DF5">
        <w:rPr>
          <w:color w:val="4D4D4D"/>
          <w:sz w:val="27"/>
          <w:szCs w:val="27"/>
        </w:rPr>
        <w:t>4.2. Решение о занесении кандидатур на Доску почета принимается в соответствии с критериями отбора. Преимущественное право отдается:</w:t>
      </w:r>
    </w:p>
    <w:p w:rsidR="00FB0DF5" w:rsidRPr="00FB0DF5" w:rsidRDefault="00FB0DF5" w:rsidP="00FB0DF5">
      <w:pPr>
        <w:shd w:val="clear" w:color="auto" w:fill="FFFFFF" w:themeFill="background1"/>
        <w:spacing w:before="100" w:beforeAutospacing="1" w:after="100" w:afterAutospacing="1"/>
        <w:rPr>
          <w:color w:val="4D4D4D"/>
          <w:sz w:val="27"/>
          <w:szCs w:val="27"/>
        </w:rPr>
      </w:pPr>
      <w:r w:rsidRPr="00FB0DF5">
        <w:rPr>
          <w:color w:val="4D4D4D"/>
          <w:sz w:val="27"/>
          <w:szCs w:val="27"/>
        </w:rPr>
        <w:t>- победителям конкурсов профессионального мастерства на муниципальном, региональном и иных уровнях;</w:t>
      </w:r>
    </w:p>
    <w:p w:rsidR="00FB0DF5" w:rsidRPr="00FB0DF5" w:rsidRDefault="00FB0DF5" w:rsidP="00FB0DF5">
      <w:pPr>
        <w:shd w:val="clear" w:color="auto" w:fill="FFFFFF" w:themeFill="background1"/>
        <w:spacing w:before="100" w:beforeAutospacing="1" w:after="100" w:afterAutospacing="1"/>
        <w:rPr>
          <w:color w:val="4D4D4D"/>
          <w:sz w:val="27"/>
          <w:szCs w:val="27"/>
        </w:rPr>
      </w:pPr>
      <w:r w:rsidRPr="00FB0DF5">
        <w:rPr>
          <w:color w:val="4D4D4D"/>
          <w:sz w:val="27"/>
          <w:szCs w:val="27"/>
        </w:rPr>
        <w:t>- работникам, имеющим ведомственные и  государственные награды,  почетные звания Российской Федерации, Саратовской области.</w:t>
      </w:r>
    </w:p>
    <w:p w:rsidR="00FB0DF5" w:rsidRPr="00FB0DF5" w:rsidRDefault="00FB0DF5" w:rsidP="00FB0DF5">
      <w:pPr>
        <w:shd w:val="clear" w:color="auto" w:fill="FFFFFF" w:themeFill="background1"/>
        <w:spacing w:before="100" w:beforeAutospacing="1" w:after="100" w:afterAutospacing="1"/>
        <w:rPr>
          <w:color w:val="4D4D4D"/>
          <w:sz w:val="27"/>
          <w:szCs w:val="27"/>
        </w:rPr>
      </w:pPr>
      <w:r w:rsidRPr="00FB0DF5">
        <w:rPr>
          <w:color w:val="4D4D4D"/>
          <w:sz w:val="27"/>
          <w:szCs w:val="27"/>
        </w:rPr>
        <w:t xml:space="preserve">4.3. При принятии положительного решения о занесении кандидата на Доску почета </w:t>
      </w:r>
      <w:proofErr w:type="spellStart"/>
      <w:r w:rsidRPr="00FB0DF5">
        <w:rPr>
          <w:color w:val="4D4D4D"/>
          <w:sz w:val="27"/>
          <w:szCs w:val="27"/>
        </w:rPr>
        <w:t>Аткарская</w:t>
      </w:r>
      <w:proofErr w:type="spellEnd"/>
      <w:r w:rsidRPr="00FB0DF5">
        <w:rPr>
          <w:color w:val="4D4D4D"/>
          <w:sz w:val="27"/>
          <w:szCs w:val="27"/>
        </w:rPr>
        <w:t xml:space="preserve"> городская  организация Профсоюза работников народного образования и науки РФ организует фотографирование лиц, в отношении которых принято решение о занесении на Доску почета, оформление Доски почета.</w:t>
      </w:r>
    </w:p>
    <w:p w:rsidR="00FB0DF5" w:rsidRPr="00FB0DF5" w:rsidRDefault="00FB0DF5" w:rsidP="00FB0DF5">
      <w:pPr>
        <w:shd w:val="clear" w:color="auto" w:fill="FFFFFF" w:themeFill="background1"/>
        <w:spacing w:before="100" w:beforeAutospacing="1" w:after="100" w:afterAutospacing="1"/>
        <w:rPr>
          <w:color w:val="4D4D4D"/>
          <w:sz w:val="27"/>
          <w:szCs w:val="27"/>
        </w:rPr>
      </w:pPr>
      <w:r w:rsidRPr="00FB0DF5">
        <w:rPr>
          <w:color w:val="4D4D4D"/>
          <w:sz w:val="27"/>
          <w:szCs w:val="27"/>
        </w:rPr>
        <w:t>Управление образования ведет  книгу учета граждан, занесенных на Доску почета.</w:t>
      </w:r>
    </w:p>
    <w:p w:rsidR="00FB0DF5" w:rsidRPr="00FB0DF5" w:rsidRDefault="00FB0DF5" w:rsidP="00FB0DF5">
      <w:pPr>
        <w:shd w:val="clear" w:color="auto" w:fill="FFFFFF" w:themeFill="background1"/>
        <w:spacing w:before="100" w:beforeAutospacing="1" w:after="100" w:afterAutospacing="1"/>
        <w:rPr>
          <w:color w:val="4D4D4D"/>
          <w:sz w:val="27"/>
          <w:szCs w:val="27"/>
        </w:rPr>
      </w:pPr>
      <w:r w:rsidRPr="00FB0DF5">
        <w:rPr>
          <w:color w:val="4D4D4D"/>
          <w:sz w:val="27"/>
          <w:szCs w:val="27"/>
        </w:rPr>
        <w:t>Решение о занесении на доску Почета оформляется приказом управления образования.</w:t>
      </w:r>
    </w:p>
    <w:p w:rsidR="00FB0DF5" w:rsidRPr="00FB0DF5" w:rsidRDefault="00FB0DF5" w:rsidP="00FB0DF5">
      <w:pPr>
        <w:pBdr>
          <w:bottom w:val="single" w:sz="12" w:space="12" w:color="auto"/>
        </w:pBdr>
        <w:shd w:val="clear" w:color="auto" w:fill="FFFFFF" w:themeFill="background1"/>
        <w:spacing w:before="100" w:beforeAutospacing="1" w:after="100" w:afterAutospacing="1"/>
        <w:rPr>
          <w:color w:val="4D4D4D"/>
          <w:sz w:val="27"/>
          <w:szCs w:val="27"/>
        </w:rPr>
      </w:pPr>
      <w:r w:rsidRPr="00FB0DF5">
        <w:rPr>
          <w:color w:val="4D4D4D"/>
          <w:sz w:val="27"/>
          <w:szCs w:val="27"/>
        </w:rPr>
        <w:t>Гражданам, занесенным на Доску почета, вручается свидетельство о занесении на Доску почета</w:t>
      </w:r>
      <w:proofErr w:type="gramStart"/>
      <w:r w:rsidRPr="00FB0DF5">
        <w:rPr>
          <w:color w:val="4D4D4D"/>
          <w:sz w:val="27"/>
          <w:szCs w:val="27"/>
        </w:rPr>
        <w:t xml:space="preserve"> .</w:t>
      </w:r>
      <w:proofErr w:type="gramEnd"/>
    </w:p>
    <w:p w:rsidR="00FB0DF5" w:rsidRPr="00FB0DF5" w:rsidRDefault="00FB0DF5" w:rsidP="00FB0DF5">
      <w:pPr>
        <w:pBdr>
          <w:bottom w:val="single" w:sz="12" w:space="12" w:color="auto"/>
        </w:pBdr>
        <w:shd w:val="clear" w:color="auto" w:fill="FFFFFF" w:themeFill="background1"/>
        <w:spacing w:before="100" w:beforeAutospacing="1" w:after="100" w:afterAutospacing="1"/>
        <w:rPr>
          <w:color w:val="4D4D4D"/>
          <w:sz w:val="27"/>
          <w:szCs w:val="27"/>
        </w:rPr>
      </w:pPr>
    </w:p>
    <w:p w:rsidR="00FB0DF5" w:rsidRPr="00FB0DF5" w:rsidRDefault="00FB0DF5" w:rsidP="00FB0DF5">
      <w:pPr>
        <w:pBdr>
          <w:bottom w:val="single" w:sz="12" w:space="12" w:color="auto"/>
        </w:pBdr>
        <w:shd w:val="clear" w:color="auto" w:fill="FFFFFF" w:themeFill="background1"/>
        <w:spacing w:before="100" w:beforeAutospacing="1" w:after="100" w:afterAutospacing="1"/>
        <w:rPr>
          <w:color w:val="4D4D4D"/>
          <w:sz w:val="27"/>
          <w:szCs w:val="27"/>
        </w:rPr>
      </w:pPr>
    </w:p>
    <w:p w:rsidR="00FB0DF5" w:rsidRPr="00FB0DF5" w:rsidRDefault="00FB0DF5" w:rsidP="00FB0DF5">
      <w:pPr>
        <w:pBdr>
          <w:bottom w:val="single" w:sz="12" w:space="12" w:color="auto"/>
        </w:pBdr>
        <w:shd w:val="clear" w:color="auto" w:fill="FFFFFF" w:themeFill="background1"/>
        <w:spacing w:before="100" w:beforeAutospacing="1" w:after="100" w:afterAutospacing="1"/>
        <w:rPr>
          <w:color w:val="4D4D4D"/>
          <w:sz w:val="27"/>
          <w:szCs w:val="27"/>
        </w:rPr>
      </w:pPr>
    </w:p>
    <w:p w:rsidR="00FB0DF5" w:rsidRPr="00FB0DF5" w:rsidRDefault="00FB0DF5" w:rsidP="00FB0DF5">
      <w:pPr>
        <w:pBdr>
          <w:bottom w:val="single" w:sz="12" w:space="12" w:color="auto"/>
        </w:pBdr>
        <w:shd w:val="clear" w:color="auto" w:fill="FFFFFF" w:themeFill="background1"/>
        <w:spacing w:before="100" w:beforeAutospacing="1" w:after="100" w:afterAutospacing="1"/>
        <w:rPr>
          <w:color w:val="4D4D4D"/>
          <w:sz w:val="27"/>
          <w:szCs w:val="27"/>
        </w:rPr>
      </w:pPr>
    </w:p>
    <w:p w:rsidR="00FB0DF5" w:rsidRPr="00FB0DF5" w:rsidRDefault="00FB0DF5" w:rsidP="00FB0DF5">
      <w:pPr>
        <w:pBdr>
          <w:bottom w:val="single" w:sz="12" w:space="12" w:color="auto"/>
        </w:pBdr>
        <w:shd w:val="clear" w:color="auto" w:fill="FFFFFF" w:themeFill="background1"/>
        <w:spacing w:before="100" w:beforeAutospacing="1" w:after="100" w:afterAutospacing="1"/>
        <w:rPr>
          <w:color w:val="4D4D4D"/>
          <w:sz w:val="27"/>
          <w:szCs w:val="27"/>
        </w:rPr>
      </w:pPr>
    </w:p>
    <w:p w:rsidR="00FB0DF5" w:rsidRPr="00FB0DF5" w:rsidRDefault="00FB0DF5" w:rsidP="00FB0DF5">
      <w:pPr>
        <w:pBdr>
          <w:bottom w:val="single" w:sz="12" w:space="12" w:color="auto"/>
        </w:pBdr>
        <w:shd w:val="clear" w:color="auto" w:fill="FFFFFF" w:themeFill="background1"/>
        <w:spacing w:before="100" w:beforeAutospacing="1" w:after="100" w:afterAutospacing="1"/>
        <w:rPr>
          <w:color w:val="4D4D4D"/>
          <w:sz w:val="27"/>
          <w:szCs w:val="27"/>
        </w:rPr>
      </w:pPr>
    </w:p>
    <w:p w:rsidR="00FB0DF5" w:rsidRDefault="00FB0DF5" w:rsidP="00FB0DF5">
      <w:pPr>
        <w:jc w:val="right"/>
        <w:rPr>
          <w:color w:val="4D4D4D"/>
          <w:sz w:val="27"/>
          <w:szCs w:val="27"/>
        </w:rPr>
      </w:pPr>
    </w:p>
    <w:p w:rsidR="00E60129" w:rsidRDefault="00E60129" w:rsidP="00FB0DF5">
      <w:pPr>
        <w:jc w:val="right"/>
        <w:rPr>
          <w:color w:val="4D4D4D"/>
          <w:sz w:val="27"/>
          <w:szCs w:val="27"/>
        </w:rPr>
      </w:pPr>
    </w:p>
    <w:p w:rsidR="00E60129" w:rsidRDefault="00E60129" w:rsidP="00FB0DF5">
      <w:pPr>
        <w:jc w:val="right"/>
        <w:rPr>
          <w:color w:val="4D4D4D"/>
          <w:sz w:val="27"/>
          <w:szCs w:val="27"/>
        </w:rPr>
      </w:pPr>
    </w:p>
    <w:p w:rsidR="00E60129" w:rsidRDefault="00E60129" w:rsidP="00FB0DF5">
      <w:pPr>
        <w:jc w:val="right"/>
        <w:rPr>
          <w:color w:val="4D4D4D"/>
          <w:sz w:val="27"/>
          <w:szCs w:val="27"/>
        </w:rPr>
      </w:pPr>
    </w:p>
    <w:p w:rsidR="00E60129" w:rsidRDefault="00E60129" w:rsidP="00FB0DF5">
      <w:pPr>
        <w:jc w:val="right"/>
        <w:rPr>
          <w:color w:val="4D4D4D"/>
          <w:sz w:val="27"/>
          <w:szCs w:val="27"/>
        </w:rPr>
      </w:pPr>
    </w:p>
    <w:p w:rsidR="00E60129" w:rsidRPr="00FB0DF5" w:rsidRDefault="00E60129" w:rsidP="00FB0DF5">
      <w:pPr>
        <w:jc w:val="right"/>
        <w:rPr>
          <w:rFonts w:eastAsiaTheme="minorHAnsi"/>
          <w:color w:val="auto"/>
          <w:sz w:val="22"/>
          <w:szCs w:val="22"/>
        </w:rPr>
      </w:pPr>
    </w:p>
    <w:p w:rsidR="00FB0DF5" w:rsidRPr="00FB0DF5" w:rsidRDefault="00FB0DF5" w:rsidP="00FB0DF5">
      <w:pPr>
        <w:jc w:val="right"/>
        <w:rPr>
          <w:rFonts w:eastAsiaTheme="minorHAnsi"/>
          <w:color w:val="auto"/>
          <w:sz w:val="22"/>
          <w:szCs w:val="22"/>
        </w:rPr>
      </w:pPr>
    </w:p>
    <w:p w:rsidR="00FB0DF5" w:rsidRPr="00FB0DF5" w:rsidRDefault="00FB0DF5" w:rsidP="00FB0DF5">
      <w:pPr>
        <w:jc w:val="right"/>
        <w:rPr>
          <w:rFonts w:eastAsiaTheme="minorHAnsi"/>
          <w:color w:val="auto"/>
          <w:sz w:val="22"/>
          <w:szCs w:val="22"/>
        </w:rPr>
      </w:pPr>
    </w:p>
    <w:p w:rsidR="00FB0DF5" w:rsidRPr="00FB0DF5" w:rsidRDefault="00FB0DF5" w:rsidP="00FB0DF5">
      <w:pPr>
        <w:jc w:val="right"/>
        <w:rPr>
          <w:rFonts w:eastAsiaTheme="minorHAnsi"/>
          <w:color w:val="auto"/>
          <w:sz w:val="22"/>
          <w:szCs w:val="22"/>
        </w:rPr>
      </w:pPr>
      <w:r w:rsidRPr="00FB0DF5">
        <w:rPr>
          <w:rFonts w:eastAsiaTheme="minorHAnsi"/>
          <w:color w:val="auto"/>
          <w:sz w:val="22"/>
          <w:szCs w:val="22"/>
        </w:rPr>
        <w:t>Приложение</w:t>
      </w:r>
    </w:p>
    <w:p w:rsidR="00FB0DF5" w:rsidRPr="00FB0DF5" w:rsidRDefault="00FB0DF5" w:rsidP="00FB0DF5">
      <w:pPr>
        <w:jc w:val="right"/>
        <w:rPr>
          <w:rFonts w:eastAsiaTheme="minorHAnsi"/>
          <w:color w:val="auto"/>
          <w:sz w:val="22"/>
          <w:szCs w:val="22"/>
        </w:rPr>
      </w:pPr>
      <w:r w:rsidRPr="00FB0DF5">
        <w:rPr>
          <w:rFonts w:eastAsiaTheme="minorHAnsi"/>
          <w:color w:val="auto"/>
          <w:sz w:val="22"/>
          <w:szCs w:val="22"/>
        </w:rPr>
        <w:t>к  приказу управления  образования</w:t>
      </w:r>
    </w:p>
    <w:p w:rsidR="00FB0DF5" w:rsidRPr="00FB0DF5" w:rsidRDefault="00FB0DF5" w:rsidP="00E60129">
      <w:pPr>
        <w:jc w:val="center"/>
        <w:rPr>
          <w:color w:val="4D4D4D"/>
          <w:sz w:val="27"/>
          <w:szCs w:val="27"/>
        </w:rPr>
      </w:pPr>
      <w:r w:rsidRPr="00FB0DF5">
        <w:rPr>
          <w:rFonts w:eastAsiaTheme="minorHAnsi"/>
          <w:color w:val="auto"/>
          <w:sz w:val="22"/>
          <w:szCs w:val="22"/>
        </w:rPr>
        <w:t xml:space="preserve">                                                                                                                </w:t>
      </w:r>
      <w:r w:rsidR="00E60129">
        <w:rPr>
          <w:rFonts w:eastAsiaTheme="minorHAnsi"/>
          <w:color w:val="auto"/>
          <w:sz w:val="22"/>
          <w:szCs w:val="22"/>
        </w:rPr>
        <w:t xml:space="preserve">          </w:t>
      </w:r>
      <w:r w:rsidRPr="00FB0DF5">
        <w:rPr>
          <w:rFonts w:eastAsiaTheme="minorHAnsi"/>
          <w:color w:val="auto"/>
          <w:sz w:val="22"/>
          <w:szCs w:val="22"/>
        </w:rPr>
        <w:t xml:space="preserve">  </w:t>
      </w:r>
      <w:r w:rsidR="00E60129" w:rsidRPr="00E60129">
        <w:rPr>
          <w:rFonts w:eastAsiaTheme="minorHAnsi"/>
          <w:color w:val="auto"/>
          <w:sz w:val="22"/>
          <w:szCs w:val="22"/>
        </w:rPr>
        <w:t>от 27.09.2019 года №  311</w:t>
      </w:r>
      <w:r w:rsidRPr="00FB0DF5">
        <w:rPr>
          <w:color w:val="4D4D4D"/>
          <w:sz w:val="27"/>
          <w:szCs w:val="27"/>
        </w:rPr>
        <w:t> </w:t>
      </w:r>
    </w:p>
    <w:p w:rsidR="00E60129" w:rsidRDefault="00E60129" w:rsidP="00FB0DF5">
      <w:pPr>
        <w:jc w:val="center"/>
        <w:rPr>
          <w:rFonts w:eastAsiaTheme="minorHAnsi"/>
          <w:b/>
          <w:color w:val="auto"/>
          <w:sz w:val="28"/>
          <w:szCs w:val="22"/>
        </w:rPr>
      </w:pPr>
    </w:p>
    <w:p w:rsidR="00E60129" w:rsidRDefault="00E60129" w:rsidP="00FB0DF5">
      <w:pPr>
        <w:jc w:val="center"/>
        <w:rPr>
          <w:rFonts w:eastAsiaTheme="minorHAnsi"/>
          <w:b/>
          <w:color w:val="auto"/>
          <w:sz w:val="28"/>
          <w:szCs w:val="22"/>
        </w:rPr>
      </w:pPr>
    </w:p>
    <w:p w:rsidR="00FB0DF5" w:rsidRPr="00FB0DF5" w:rsidRDefault="00FB0DF5" w:rsidP="00FB0DF5">
      <w:pPr>
        <w:jc w:val="center"/>
        <w:rPr>
          <w:rFonts w:eastAsiaTheme="minorHAnsi"/>
          <w:b/>
          <w:color w:val="auto"/>
          <w:sz w:val="28"/>
          <w:szCs w:val="22"/>
        </w:rPr>
      </w:pPr>
      <w:bookmarkStart w:id="0" w:name="_GoBack"/>
      <w:bookmarkEnd w:id="0"/>
      <w:r w:rsidRPr="00FB0DF5">
        <w:rPr>
          <w:rFonts w:eastAsiaTheme="minorHAnsi"/>
          <w:b/>
          <w:color w:val="auto"/>
          <w:sz w:val="28"/>
          <w:szCs w:val="22"/>
        </w:rPr>
        <w:t>Свидетельство</w:t>
      </w:r>
    </w:p>
    <w:p w:rsidR="00FB0DF5" w:rsidRPr="00FB0DF5" w:rsidRDefault="00FB0DF5" w:rsidP="00FB0DF5">
      <w:pPr>
        <w:jc w:val="center"/>
        <w:rPr>
          <w:rFonts w:eastAsiaTheme="minorHAnsi"/>
          <w:b/>
          <w:color w:val="auto"/>
          <w:sz w:val="28"/>
          <w:szCs w:val="22"/>
          <w:lang w:eastAsia="en-US"/>
        </w:rPr>
      </w:pPr>
      <w:r w:rsidRPr="00FB0DF5">
        <w:rPr>
          <w:rFonts w:eastAsiaTheme="minorHAnsi"/>
          <w:b/>
          <w:color w:val="auto"/>
          <w:sz w:val="28"/>
          <w:szCs w:val="22"/>
        </w:rPr>
        <w:t>о занесении на Доску почета работников образования</w:t>
      </w:r>
    </w:p>
    <w:p w:rsidR="00FB0DF5" w:rsidRPr="00FB0DF5" w:rsidRDefault="00FB0DF5" w:rsidP="00FB0DF5">
      <w:pPr>
        <w:jc w:val="center"/>
        <w:rPr>
          <w:rFonts w:eastAsiaTheme="minorHAnsi"/>
          <w:b/>
          <w:color w:val="auto"/>
          <w:sz w:val="28"/>
          <w:szCs w:val="22"/>
        </w:rPr>
      </w:pPr>
      <w:r w:rsidRPr="00FB0DF5">
        <w:rPr>
          <w:rFonts w:eastAsiaTheme="minorHAnsi"/>
          <w:b/>
          <w:color w:val="auto"/>
          <w:sz w:val="28"/>
          <w:szCs w:val="22"/>
        </w:rPr>
        <w:t>Аткарского муниципального района</w:t>
      </w:r>
    </w:p>
    <w:p w:rsidR="00FB0DF5" w:rsidRPr="00FB0DF5" w:rsidRDefault="00FB0DF5" w:rsidP="00FB0DF5">
      <w:pPr>
        <w:jc w:val="center"/>
        <w:rPr>
          <w:rFonts w:eastAsiaTheme="minorHAnsi"/>
          <w:b/>
          <w:color w:val="auto"/>
          <w:sz w:val="28"/>
          <w:szCs w:val="22"/>
        </w:rPr>
      </w:pPr>
      <w:r w:rsidRPr="00FB0DF5">
        <w:rPr>
          <w:rFonts w:eastAsiaTheme="minorHAnsi"/>
          <w:b/>
          <w:color w:val="auto"/>
          <w:sz w:val="28"/>
          <w:szCs w:val="22"/>
        </w:rPr>
        <w:t>Саратовской области</w:t>
      </w:r>
    </w:p>
    <w:p w:rsidR="00FB0DF5" w:rsidRPr="00FB0DF5" w:rsidRDefault="00FB0DF5" w:rsidP="00FB0DF5">
      <w:pPr>
        <w:shd w:val="clear" w:color="auto" w:fill="FFFFFF" w:themeFill="background1"/>
        <w:spacing w:before="100" w:beforeAutospacing="1" w:after="100" w:afterAutospacing="1"/>
        <w:rPr>
          <w:color w:val="4D4D4D"/>
          <w:sz w:val="27"/>
          <w:szCs w:val="27"/>
        </w:rPr>
      </w:pPr>
      <w:r w:rsidRPr="00FB0DF5">
        <w:rPr>
          <w:color w:val="4D4D4D"/>
          <w:sz w:val="27"/>
          <w:szCs w:val="27"/>
        </w:rPr>
        <w:t> </w:t>
      </w:r>
    </w:p>
    <w:p w:rsidR="00FB0DF5" w:rsidRPr="00FB0DF5" w:rsidRDefault="00FB0DF5" w:rsidP="00FB0DF5">
      <w:pPr>
        <w:shd w:val="clear" w:color="auto" w:fill="FFFFFF" w:themeFill="background1"/>
        <w:spacing w:before="100" w:beforeAutospacing="1" w:after="100" w:afterAutospacing="1"/>
        <w:rPr>
          <w:color w:val="4D4D4D"/>
          <w:sz w:val="27"/>
          <w:szCs w:val="27"/>
        </w:rPr>
      </w:pPr>
      <w:r w:rsidRPr="00FB0DF5">
        <w:rPr>
          <w:color w:val="4D4D4D"/>
          <w:sz w:val="27"/>
          <w:szCs w:val="27"/>
        </w:rPr>
        <w:t>Свидетельство о занесении на Доску почета   работников   образования</w:t>
      </w:r>
      <w:r w:rsidRPr="00FB0DF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r w:rsidRPr="00FB0DF5">
        <w:rPr>
          <w:color w:val="4D4D4D"/>
          <w:sz w:val="27"/>
          <w:szCs w:val="27"/>
        </w:rPr>
        <w:t xml:space="preserve">Аткарского муниципального района Саратовской области  </w:t>
      </w:r>
    </w:p>
    <w:p w:rsidR="00FB0DF5" w:rsidRPr="00FB0DF5" w:rsidRDefault="00FB0DF5" w:rsidP="00FB0DF5">
      <w:pPr>
        <w:shd w:val="clear" w:color="auto" w:fill="FFFFFF" w:themeFill="background1"/>
        <w:spacing w:before="100" w:beforeAutospacing="1" w:after="100" w:afterAutospacing="1"/>
        <w:rPr>
          <w:color w:val="4D4D4D"/>
          <w:sz w:val="27"/>
          <w:szCs w:val="27"/>
        </w:rPr>
      </w:pPr>
      <w:r w:rsidRPr="00FB0DF5">
        <w:rPr>
          <w:color w:val="4D4D4D"/>
          <w:sz w:val="27"/>
          <w:szCs w:val="27"/>
        </w:rPr>
        <w:t>______________________________________________________</w:t>
      </w:r>
    </w:p>
    <w:p w:rsidR="00FB0DF5" w:rsidRPr="00FB0DF5" w:rsidRDefault="00FB0DF5" w:rsidP="00FB0DF5">
      <w:pPr>
        <w:shd w:val="clear" w:color="auto" w:fill="FFFFFF" w:themeFill="background1"/>
        <w:spacing w:before="100" w:beforeAutospacing="1" w:after="100" w:afterAutospacing="1"/>
        <w:rPr>
          <w:color w:val="4D4D4D"/>
          <w:sz w:val="27"/>
          <w:szCs w:val="27"/>
        </w:rPr>
      </w:pPr>
      <w:r w:rsidRPr="00FB0DF5">
        <w:rPr>
          <w:color w:val="4D4D4D"/>
          <w:sz w:val="27"/>
          <w:szCs w:val="27"/>
        </w:rPr>
        <w:t xml:space="preserve">                              (фамилия, имя, отчество)</w:t>
      </w:r>
    </w:p>
    <w:p w:rsidR="00FB0DF5" w:rsidRPr="00FB0DF5" w:rsidRDefault="00FB0DF5" w:rsidP="00FB0DF5">
      <w:pPr>
        <w:shd w:val="clear" w:color="auto" w:fill="FFFFFF" w:themeFill="background1"/>
        <w:spacing w:before="100" w:beforeAutospacing="1" w:after="100" w:afterAutospacing="1"/>
        <w:rPr>
          <w:color w:val="4D4D4D"/>
          <w:sz w:val="27"/>
          <w:szCs w:val="27"/>
        </w:rPr>
      </w:pPr>
      <w:r w:rsidRPr="00FB0DF5">
        <w:rPr>
          <w:color w:val="4D4D4D"/>
          <w:sz w:val="27"/>
          <w:szCs w:val="27"/>
        </w:rPr>
        <w:t xml:space="preserve"> ( приказ управления образования    </w:t>
      </w:r>
      <w:proofErr w:type="gramStart"/>
      <w:r w:rsidRPr="00FB0DF5">
        <w:rPr>
          <w:color w:val="4D4D4D"/>
          <w:sz w:val="27"/>
          <w:szCs w:val="27"/>
        </w:rPr>
        <w:t>от</w:t>
      </w:r>
      <w:proofErr w:type="gramEnd"/>
      <w:r w:rsidRPr="00FB0DF5">
        <w:rPr>
          <w:color w:val="4D4D4D"/>
          <w:sz w:val="27"/>
          <w:szCs w:val="27"/>
        </w:rPr>
        <w:t xml:space="preserve"> "__"     _______     № ____) </w:t>
      </w:r>
    </w:p>
    <w:p w:rsidR="00FB0DF5" w:rsidRPr="00FB0DF5" w:rsidRDefault="00FB0DF5" w:rsidP="00FB0DF5">
      <w:pPr>
        <w:shd w:val="clear" w:color="auto" w:fill="FFFFFF" w:themeFill="background1"/>
        <w:spacing w:before="100" w:beforeAutospacing="1" w:after="100" w:afterAutospacing="1"/>
        <w:rPr>
          <w:color w:val="4D4D4D"/>
          <w:sz w:val="27"/>
          <w:szCs w:val="27"/>
        </w:rPr>
      </w:pPr>
      <w:r w:rsidRPr="00FB0DF5">
        <w:rPr>
          <w:color w:val="4D4D4D"/>
          <w:sz w:val="27"/>
          <w:szCs w:val="27"/>
        </w:rPr>
        <w:t>за педагогическое мастерство, высокие результаты профессиональной деятельности, значительный личный вклад в развитие муниципальной системы образования.</w:t>
      </w:r>
    </w:p>
    <w:p w:rsidR="00FB0DF5" w:rsidRPr="00FB0DF5" w:rsidRDefault="00FB0DF5" w:rsidP="00FB0DF5">
      <w:pPr>
        <w:shd w:val="clear" w:color="auto" w:fill="FFFFFF" w:themeFill="background1"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sectPr w:rsidR="00FB0DF5" w:rsidRPr="00FB0DF5" w:rsidSect="00855E1B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B0DF5" w:rsidRPr="00FB0DF5" w:rsidRDefault="00FB0DF5" w:rsidP="00FB0DF5">
      <w:pPr>
        <w:rPr>
          <w:rFonts w:eastAsiaTheme="minorHAnsi"/>
          <w:color w:val="auto"/>
          <w:szCs w:val="26"/>
          <w:lang w:eastAsia="en-US"/>
        </w:rPr>
      </w:pPr>
    </w:p>
    <w:p w:rsidR="00FB0DF5" w:rsidRPr="00FB0DF5" w:rsidRDefault="00FB0DF5" w:rsidP="00FB0DF5">
      <w:pPr>
        <w:rPr>
          <w:rFonts w:eastAsiaTheme="minorHAnsi"/>
          <w:color w:val="auto"/>
          <w:szCs w:val="26"/>
          <w:lang w:eastAsia="en-US"/>
        </w:rPr>
      </w:pPr>
    </w:p>
    <w:p w:rsidR="00FB0DF5" w:rsidRPr="00FB0DF5" w:rsidRDefault="00FB0DF5" w:rsidP="00FB0DF5">
      <w:pPr>
        <w:rPr>
          <w:rFonts w:eastAsiaTheme="minorHAnsi"/>
          <w:color w:val="auto"/>
          <w:szCs w:val="26"/>
          <w:lang w:eastAsia="en-US"/>
        </w:rPr>
      </w:pPr>
    </w:p>
    <w:p w:rsidR="00FB0DF5" w:rsidRDefault="00FB0DF5" w:rsidP="00FB0DF5">
      <w:pPr>
        <w:rPr>
          <w:rFonts w:eastAsiaTheme="minorHAnsi"/>
          <w:color w:val="auto"/>
          <w:szCs w:val="26"/>
          <w:lang w:eastAsia="en-US"/>
        </w:rPr>
        <w:sectPr w:rsidR="00FB0DF5" w:rsidSect="006413F2">
          <w:type w:val="continuous"/>
          <w:pgSz w:w="11906" w:h="16838"/>
          <w:pgMar w:top="397" w:right="1274" w:bottom="567" w:left="993" w:header="709" w:footer="709" w:gutter="0"/>
          <w:cols w:space="708"/>
          <w:docGrid w:linePitch="360"/>
        </w:sectPr>
      </w:pPr>
    </w:p>
    <w:p w:rsidR="00FB0DF5" w:rsidRPr="00FB0DF5" w:rsidRDefault="00FB0DF5" w:rsidP="00FB0DF5">
      <w:pPr>
        <w:rPr>
          <w:rFonts w:eastAsiaTheme="minorHAnsi"/>
          <w:color w:val="auto"/>
          <w:szCs w:val="26"/>
          <w:lang w:eastAsia="en-US"/>
        </w:rPr>
      </w:pPr>
      <w:r w:rsidRPr="00FB0DF5">
        <w:rPr>
          <w:rFonts w:eastAsiaTheme="minorHAnsi"/>
          <w:color w:val="auto"/>
          <w:szCs w:val="26"/>
          <w:lang w:eastAsia="en-US"/>
        </w:rPr>
        <w:lastRenderedPageBreak/>
        <w:t xml:space="preserve">Начальник </w:t>
      </w:r>
    </w:p>
    <w:p w:rsidR="00FB0DF5" w:rsidRPr="00FB0DF5" w:rsidRDefault="00FB0DF5" w:rsidP="00FB0DF5">
      <w:pPr>
        <w:rPr>
          <w:rFonts w:eastAsiaTheme="minorHAnsi"/>
          <w:color w:val="auto"/>
          <w:szCs w:val="26"/>
          <w:lang w:eastAsia="en-US"/>
        </w:rPr>
      </w:pPr>
      <w:r w:rsidRPr="00FB0DF5">
        <w:rPr>
          <w:rFonts w:eastAsiaTheme="minorHAnsi"/>
          <w:color w:val="auto"/>
          <w:szCs w:val="26"/>
          <w:lang w:eastAsia="en-US"/>
        </w:rPr>
        <w:t>управления образования</w:t>
      </w:r>
    </w:p>
    <w:p w:rsidR="00FB0DF5" w:rsidRPr="00FB0DF5" w:rsidRDefault="00FB0DF5" w:rsidP="00FB0DF5">
      <w:pPr>
        <w:rPr>
          <w:rFonts w:eastAsiaTheme="minorHAnsi"/>
          <w:color w:val="auto"/>
          <w:szCs w:val="26"/>
          <w:lang w:eastAsia="en-US"/>
        </w:rPr>
      </w:pPr>
    </w:p>
    <w:p w:rsidR="00FB0DF5" w:rsidRPr="00FB0DF5" w:rsidRDefault="00FB0DF5" w:rsidP="00FB0DF5">
      <w:pPr>
        <w:rPr>
          <w:rFonts w:eastAsiaTheme="minorHAnsi"/>
          <w:color w:val="auto"/>
          <w:szCs w:val="26"/>
          <w:lang w:eastAsia="en-US"/>
        </w:rPr>
      </w:pPr>
      <w:r w:rsidRPr="00FB0DF5">
        <w:rPr>
          <w:rFonts w:eastAsiaTheme="minorHAnsi"/>
          <w:color w:val="auto"/>
          <w:szCs w:val="26"/>
          <w:lang w:eastAsia="en-US"/>
        </w:rPr>
        <w:t>____________________</w:t>
      </w:r>
    </w:p>
    <w:p w:rsidR="00FB0DF5" w:rsidRDefault="00FB0DF5" w:rsidP="00FB0DF5">
      <w:pPr>
        <w:rPr>
          <w:rFonts w:eastAsiaTheme="minorHAnsi"/>
          <w:color w:val="auto"/>
          <w:szCs w:val="26"/>
          <w:lang w:eastAsia="en-US"/>
        </w:rPr>
      </w:pPr>
    </w:p>
    <w:p w:rsidR="00FB0DF5" w:rsidRDefault="00FB0DF5" w:rsidP="00FB0DF5">
      <w:pPr>
        <w:rPr>
          <w:rFonts w:eastAsiaTheme="minorHAnsi"/>
          <w:color w:val="auto"/>
          <w:szCs w:val="26"/>
          <w:lang w:eastAsia="en-US"/>
        </w:rPr>
      </w:pPr>
    </w:p>
    <w:p w:rsidR="00FB0DF5" w:rsidRDefault="00FB0DF5" w:rsidP="00FB0DF5">
      <w:pPr>
        <w:rPr>
          <w:rFonts w:eastAsiaTheme="minorHAnsi"/>
          <w:color w:val="auto"/>
          <w:szCs w:val="26"/>
          <w:lang w:eastAsia="en-US"/>
        </w:rPr>
      </w:pPr>
    </w:p>
    <w:p w:rsidR="00FB0DF5" w:rsidRDefault="00FB0DF5" w:rsidP="00FB0DF5">
      <w:pPr>
        <w:rPr>
          <w:rFonts w:eastAsiaTheme="minorHAnsi"/>
          <w:color w:val="auto"/>
          <w:szCs w:val="26"/>
          <w:lang w:eastAsia="en-US"/>
        </w:rPr>
      </w:pPr>
    </w:p>
    <w:p w:rsidR="00FB0DF5" w:rsidRDefault="00FB0DF5" w:rsidP="00FB0DF5">
      <w:pPr>
        <w:rPr>
          <w:rFonts w:eastAsiaTheme="minorHAnsi"/>
          <w:color w:val="auto"/>
          <w:szCs w:val="26"/>
          <w:lang w:eastAsia="en-US"/>
        </w:rPr>
      </w:pPr>
    </w:p>
    <w:p w:rsidR="00FB0DF5" w:rsidRDefault="00FB0DF5" w:rsidP="00FB0DF5">
      <w:pPr>
        <w:rPr>
          <w:rFonts w:eastAsiaTheme="minorHAnsi"/>
          <w:color w:val="auto"/>
          <w:szCs w:val="26"/>
          <w:lang w:eastAsia="en-US"/>
        </w:rPr>
      </w:pPr>
    </w:p>
    <w:p w:rsidR="00FB0DF5" w:rsidRDefault="00FB0DF5" w:rsidP="00FB0DF5">
      <w:pPr>
        <w:rPr>
          <w:rFonts w:eastAsiaTheme="minorHAnsi"/>
          <w:color w:val="auto"/>
          <w:szCs w:val="26"/>
          <w:lang w:eastAsia="en-US"/>
        </w:rPr>
      </w:pPr>
    </w:p>
    <w:p w:rsidR="00FB0DF5" w:rsidRDefault="00FB0DF5" w:rsidP="00FB0DF5">
      <w:pPr>
        <w:rPr>
          <w:rFonts w:eastAsiaTheme="minorHAnsi"/>
          <w:color w:val="auto"/>
          <w:szCs w:val="26"/>
          <w:lang w:eastAsia="en-US"/>
        </w:rPr>
      </w:pPr>
    </w:p>
    <w:p w:rsidR="00FB0DF5" w:rsidRDefault="00FB0DF5" w:rsidP="00FB0DF5">
      <w:pPr>
        <w:rPr>
          <w:rFonts w:eastAsiaTheme="minorHAnsi"/>
          <w:color w:val="auto"/>
          <w:szCs w:val="26"/>
          <w:lang w:eastAsia="en-US"/>
        </w:rPr>
      </w:pPr>
    </w:p>
    <w:p w:rsidR="00FB0DF5" w:rsidRDefault="00FB0DF5" w:rsidP="00FB0DF5">
      <w:pPr>
        <w:rPr>
          <w:rFonts w:eastAsiaTheme="minorHAnsi"/>
          <w:color w:val="auto"/>
          <w:szCs w:val="26"/>
          <w:lang w:eastAsia="en-US"/>
        </w:rPr>
      </w:pPr>
    </w:p>
    <w:p w:rsidR="00FB0DF5" w:rsidRDefault="00FB0DF5" w:rsidP="00FB0DF5">
      <w:pPr>
        <w:rPr>
          <w:rFonts w:eastAsiaTheme="minorHAnsi"/>
          <w:color w:val="auto"/>
          <w:szCs w:val="26"/>
          <w:lang w:eastAsia="en-US"/>
        </w:rPr>
      </w:pPr>
    </w:p>
    <w:p w:rsidR="00FB0DF5" w:rsidRDefault="00FB0DF5" w:rsidP="00FB0DF5">
      <w:pPr>
        <w:rPr>
          <w:rFonts w:eastAsiaTheme="minorHAnsi"/>
          <w:color w:val="auto"/>
          <w:szCs w:val="26"/>
          <w:lang w:eastAsia="en-US"/>
        </w:rPr>
      </w:pPr>
    </w:p>
    <w:p w:rsidR="00FB0DF5" w:rsidRDefault="00FB0DF5" w:rsidP="00FB0DF5">
      <w:pPr>
        <w:rPr>
          <w:rFonts w:eastAsiaTheme="minorHAnsi"/>
          <w:color w:val="auto"/>
          <w:szCs w:val="26"/>
          <w:lang w:eastAsia="en-US"/>
        </w:rPr>
      </w:pPr>
    </w:p>
    <w:p w:rsidR="00FB0DF5" w:rsidRPr="00FB0DF5" w:rsidRDefault="00FB0DF5" w:rsidP="00FB0DF5">
      <w:pPr>
        <w:rPr>
          <w:rFonts w:eastAsiaTheme="minorHAnsi"/>
          <w:color w:val="auto"/>
          <w:szCs w:val="26"/>
          <w:lang w:eastAsia="en-US"/>
        </w:rPr>
      </w:pPr>
    </w:p>
    <w:p w:rsidR="00FB0DF5" w:rsidRPr="00FB0DF5" w:rsidRDefault="00FB0DF5" w:rsidP="00FB0DF5">
      <w:pPr>
        <w:rPr>
          <w:rFonts w:eastAsiaTheme="minorHAnsi"/>
          <w:color w:val="auto"/>
          <w:szCs w:val="26"/>
          <w:lang w:eastAsia="en-US"/>
        </w:rPr>
      </w:pPr>
    </w:p>
    <w:p w:rsidR="00FB0DF5" w:rsidRPr="00FB0DF5" w:rsidRDefault="00FB0DF5" w:rsidP="00FB0DF5">
      <w:pPr>
        <w:rPr>
          <w:rFonts w:eastAsiaTheme="minorHAnsi"/>
          <w:color w:val="auto"/>
          <w:szCs w:val="26"/>
          <w:lang w:eastAsia="en-US"/>
        </w:rPr>
      </w:pPr>
      <w:r w:rsidRPr="00FB0DF5">
        <w:rPr>
          <w:rFonts w:eastAsiaTheme="minorHAnsi"/>
          <w:color w:val="auto"/>
          <w:szCs w:val="26"/>
          <w:lang w:eastAsia="en-US"/>
        </w:rPr>
        <w:lastRenderedPageBreak/>
        <w:t>Председатель Аткарского ГК Профсоюза работников народного образования и науки РФ</w:t>
      </w:r>
    </w:p>
    <w:p w:rsidR="00FB0DF5" w:rsidRPr="00FB0DF5" w:rsidRDefault="00FB0DF5" w:rsidP="00FB0DF5">
      <w:pPr>
        <w:rPr>
          <w:rFonts w:eastAsiaTheme="minorHAnsi"/>
          <w:color w:val="auto"/>
          <w:szCs w:val="26"/>
          <w:lang w:eastAsia="en-US"/>
        </w:rPr>
      </w:pPr>
      <w:r w:rsidRPr="00FB0DF5">
        <w:rPr>
          <w:rFonts w:eastAsiaTheme="minorHAnsi"/>
          <w:color w:val="auto"/>
          <w:szCs w:val="26"/>
          <w:lang w:eastAsia="en-US"/>
        </w:rPr>
        <w:t>______________________</w:t>
      </w:r>
    </w:p>
    <w:p w:rsidR="006413F2" w:rsidRPr="006413F2" w:rsidRDefault="006413F2" w:rsidP="00330D14">
      <w:pPr>
        <w:tabs>
          <w:tab w:val="left" w:pos="0"/>
        </w:tabs>
      </w:pPr>
    </w:p>
    <w:sectPr w:rsidR="006413F2" w:rsidRPr="006413F2" w:rsidSect="00FB0DF5">
      <w:type w:val="continuous"/>
      <w:pgSz w:w="11906" w:h="16838"/>
      <w:pgMar w:top="397" w:right="1274" w:bottom="567" w:left="993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607DE"/>
    <w:multiLevelType w:val="hybridMultilevel"/>
    <w:tmpl w:val="24FA1364"/>
    <w:lvl w:ilvl="0" w:tplc="35C096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E7E84"/>
    <w:multiLevelType w:val="multilevel"/>
    <w:tmpl w:val="4C06DC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1926AE"/>
    <w:multiLevelType w:val="multilevel"/>
    <w:tmpl w:val="4C06DC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C68"/>
    <w:rsid w:val="000853EA"/>
    <w:rsid w:val="00146C68"/>
    <w:rsid w:val="001C0AF4"/>
    <w:rsid w:val="00274360"/>
    <w:rsid w:val="00330D14"/>
    <w:rsid w:val="003F2C81"/>
    <w:rsid w:val="004A4CF7"/>
    <w:rsid w:val="004B7567"/>
    <w:rsid w:val="006413F2"/>
    <w:rsid w:val="00821166"/>
    <w:rsid w:val="008C07CA"/>
    <w:rsid w:val="009565F1"/>
    <w:rsid w:val="00A26366"/>
    <w:rsid w:val="00A4280A"/>
    <w:rsid w:val="00A92E9F"/>
    <w:rsid w:val="00B41CB7"/>
    <w:rsid w:val="00B91D17"/>
    <w:rsid w:val="00CC09BE"/>
    <w:rsid w:val="00D12A07"/>
    <w:rsid w:val="00D25E5E"/>
    <w:rsid w:val="00DF1120"/>
    <w:rsid w:val="00E60129"/>
    <w:rsid w:val="00F01FC6"/>
    <w:rsid w:val="00F17C8C"/>
    <w:rsid w:val="00FA0FD1"/>
    <w:rsid w:val="00FB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F2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7CA"/>
    <w:pPr>
      <w:ind w:left="720"/>
      <w:contextualSpacing/>
    </w:pPr>
  </w:style>
  <w:style w:type="paragraph" w:styleId="a4">
    <w:name w:val="No Spacing"/>
    <w:uiPriority w:val="1"/>
    <w:qFormat/>
    <w:rsid w:val="00330D14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A26366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character" w:customStyle="1" w:styleId="a5">
    <w:name w:val="Основной текст_"/>
    <w:basedOn w:val="a0"/>
    <w:link w:val="1"/>
    <w:rsid w:val="00A26366"/>
    <w:rPr>
      <w:rFonts w:ascii="Times New Roman" w:eastAsia="Times New Roman" w:hAnsi="Times New Roman" w:cs="Times New Roman"/>
      <w:spacing w:val="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6366"/>
    <w:pPr>
      <w:widowControl w:val="0"/>
      <w:shd w:val="clear" w:color="auto" w:fill="FFFFFF"/>
      <w:spacing w:before="300" w:after="420" w:line="0" w:lineRule="atLeast"/>
      <w:jc w:val="right"/>
    </w:pPr>
    <w:rPr>
      <w:b/>
      <w:bCs/>
      <w:color w:val="auto"/>
      <w:spacing w:val="4"/>
      <w:sz w:val="25"/>
      <w:szCs w:val="25"/>
      <w:lang w:eastAsia="en-US"/>
    </w:rPr>
  </w:style>
  <w:style w:type="paragraph" w:customStyle="1" w:styleId="1">
    <w:name w:val="Основной текст1"/>
    <w:basedOn w:val="a"/>
    <w:link w:val="a5"/>
    <w:rsid w:val="00A26366"/>
    <w:pPr>
      <w:widowControl w:val="0"/>
      <w:shd w:val="clear" w:color="auto" w:fill="FFFFFF"/>
      <w:spacing w:before="300" w:after="300" w:line="322" w:lineRule="exact"/>
      <w:ind w:hanging="2140"/>
      <w:jc w:val="both"/>
    </w:pPr>
    <w:rPr>
      <w:color w:val="auto"/>
      <w:spacing w:val="4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601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0129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F2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7CA"/>
    <w:pPr>
      <w:ind w:left="720"/>
      <w:contextualSpacing/>
    </w:pPr>
  </w:style>
  <w:style w:type="paragraph" w:styleId="a4">
    <w:name w:val="No Spacing"/>
    <w:uiPriority w:val="1"/>
    <w:qFormat/>
    <w:rsid w:val="00330D14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A26366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character" w:customStyle="1" w:styleId="a5">
    <w:name w:val="Основной текст_"/>
    <w:basedOn w:val="a0"/>
    <w:link w:val="1"/>
    <w:rsid w:val="00A26366"/>
    <w:rPr>
      <w:rFonts w:ascii="Times New Roman" w:eastAsia="Times New Roman" w:hAnsi="Times New Roman" w:cs="Times New Roman"/>
      <w:spacing w:val="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6366"/>
    <w:pPr>
      <w:widowControl w:val="0"/>
      <w:shd w:val="clear" w:color="auto" w:fill="FFFFFF"/>
      <w:spacing w:before="300" w:after="420" w:line="0" w:lineRule="atLeast"/>
      <w:jc w:val="right"/>
    </w:pPr>
    <w:rPr>
      <w:b/>
      <w:bCs/>
      <w:color w:val="auto"/>
      <w:spacing w:val="4"/>
      <w:sz w:val="25"/>
      <w:szCs w:val="25"/>
      <w:lang w:eastAsia="en-US"/>
    </w:rPr>
  </w:style>
  <w:style w:type="paragraph" w:customStyle="1" w:styleId="1">
    <w:name w:val="Основной текст1"/>
    <w:basedOn w:val="a"/>
    <w:link w:val="a5"/>
    <w:rsid w:val="00A26366"/>
    <w:pPr>
      <w:widowControl w:val="0"/>
      <w:shd w:val="clear" w:color="auto" w:fill="FFFFFF"/>
      <w:spacing w:before="300" w:after="300" w:line="322" w:lineRule="exact"/>
      <w:ind w:hanging="2140"/>
      <w:jc w:val="both"/>
    </w:pPr>
    <w:rPr>
      <w:color w:val="auto"/>
      <w:spacing w:val="4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601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0129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hotlaw/kaluga/255249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F66A2-FF31-4D42-871D-556984AE0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Кириченко</dc:creator>
  <cp:lastModifiedBy>Пользователь</cp:lastModifiedBy>
  <cp:revision>4</cp:revision>
  <cp:lastPrinted>2019-09-30T06:33:00Z</cp:lastPrinted>
  <dcterms:created xsi:type="dcterms:W3CDTF">2018-10-08T07:09:00Z</dcterms:created>
  <dcterms:modified xsi:type="dcterms:W3CDTF">2021-04-09T05:59:00Z</dcterms:modified>
</cp:coreProperties>
</file>